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8C7" w:rsidRDefault="00E348C7" w:rsidP="00C15D1F">
      <w:pPr>
        <w:rPr>
          <w:rFonts w:ascii="Times New Roman" w:hAnsi="Times New Roman"/>
          <w:b/>
        </w:rPr>
      </w:pPr>
      <w:r w:rsidRPr="005335D7">
        <w:rPr>
          <w:noProof/>
        </w:rPr>
        <w:drawing>
          <wp:inline distT="0" distB="0" distL="0" distR="0" wp14:anchorId="318DCDC3" wp14:editId="281B83E3">
            <wp:extent cx="3962400" cy="1681182"/>
            <wp:effectExtent l="0" t="0" r="0" b="0"/>
            <wp:docPr id="2" name="Picture 2"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5884" cy="1686903"/>
                    </a:xfrm>
                    <a:prstGeom prst="rect">
                      <a:avLst/>
                    </a:prstGeom>
                    <a:noFill/>
                    <a:ln>
                      <a:noFill/>
                    </a:ln>
                  </pic:spPr>
                </pic:pic>
              </a:graphicData>
            </a:graphic>
          </wp:inline>
        </w:drawing>
      </w:r>
    </w:p>
    <w:p w:rsidR="00E348C7" w:rsidRDefault="00E348C7" w:rsidP="00C15D1F">
      <w:pPr>
        <w:rPr>
          <w:rFonts w:ascii="Times New Roman" w:hAnsi="Times New Roman"/>
          <w:b/>
        </w:rPr>
      </w:pPr>
    </w:p>
    <w:p w:rsidR="00E348C7" w:rsidRDefault="00E348C7" w:rsidP="00C15D1F">
      <w:pPr>
        <w:rPr>
          <w:rFonts w:ascii="Times New Roman" w:hAnsi="Times New Roman"/>
          <w:b/>
        </w:rPr>
      </w:pPr>
    </w:p>
    <w:p w:rsidR="00C15D1F" w:rsidRPr="00C15D1F" w:rsidRDefault="00C15D1F" w:rsidP="00C15D1F">
      <w:pPr>
        <w:rPr>
          <w:rFonts w:ascii="Times New Roman" w:hAnsi="Times New Roman"/>
          <w:b/>
        </w:rPr>
      </w:pPr>
      <w:bookmarkStart w:id="0" w:name="_GoBack"/>
      <w:bookmarkEnd w:id="0"/>
      <w:r w:rsidRPr="00C15D1F">
        <w:rPr>
          <w:rFonts w:ascii="Times New Roman" w:hAnsi="Times New Roman"/>
          <w:b/>
        </w:rPr>
        <w:t>To:</w:t>
      </w:r>
      <w:r w:rsidRPr="00C15D1F">
        <w:rPr>
          <w:rFonts w:ascii="Times New Roman" w:hAnsi="Times New Roman"/>
          <w:b/>
        </w:rPr>
        <w:tab/>
      </w:r>
      <w:r w:rsidRPr="00C15D1F">
        <w:rPr>
          <w:rFonts w:ascii="Times New Roman" w:hAnsi="Times New Roman"/>
          <w:b/>
        </w:rPr>
        <w:tab/>
        <w:t>Members of the Maryland General Assembly</w:t>
      </w:r>
    </w:p>
    <w:p w:rsidR="00C15D1F" w:rsidRPr="00C15D1F" w:rsidRDefault="00C15D1F" w:rsidP="00C15D1F">
      <w:pPr>
        <w:rPr>
          <w:rFonts w:ascii="Times New Roman" w:hAnsi="Times New Roman"/>
          <w:b/>
        </w:rPr>
      </w:pPr>
    </w:p>
    <w:p w:rsidR="00C15D1F" w:rsidRPr="00C15D1F" w:rsidRDefault="00C15D1F" w:rsidP="00C15D1F">
      <w:pPr>
        <w:rPr>
          <w:rFonts w:ascii="Times New Roman" w:hAnsi="Times New Roman"/>
          <w:b/>
        </w:rPr>
      </w:pPr>
      <w:r w:rsidRPr="00C15D1F">
        <w:rPr>
          <w:rFonts w:ascii="Times New Roman" w:hAnsi="Times New Roman"/>
          <w:b/>
        </w:rPr>
        <w:t>From:</w:t>
      </w:r>
      <w:r w:rsidRPr="00C15D1F">
        <w:rPr>
          <w:rFonts w:ascii="Times New Roman" w:hAnsi="Times New Roman"/>
          <w:b/>
        </w:rPr>
        <w:tab/>
      </w:r>
      <w:r w:rsidRPr="00C15D1F">
        <w:rPr>
          <w:rFonts w:ascii="Times New Roman" w:hAnsi="Times New Roman"/>
          <w:b/>
        </w:rPr>
        <w:tab/>
        <w:t>Members of the National Federation of the Blind of Maryland</w:t>
      </w:r>
    </w:p>
    <w:p w:rsidR="00C15D1F" w:rsidRPr="00C15D1F" w:rsidRDefault="00C15D1F" w:rsidP="00C15D1F">
      <w:pPr>
        <w:rPr>
          <w:rFonts w:ascii="Times New Roman" w:hAnsi="Times New Roman"/>
          <w:b/>
        </w:rPr>
      </w:pPr>
    </w:p>
    <w:p w:rsidR="00C15D1F" w:rsidRPr="00C15D1F" w:rsidRDefault="00C15D1F" w:rsidP="00C15D1F">
      <w:pPr>
        <w:rPr>
          <w:rFonts w:ascii="Times New Roman" w:hAnsi="Times New Roman"/>
          <w:b/>
        </w:rPr>
      </w:pPr>
      <w:r w:rsidRPr="00C15D1F">
        <w:rPr>
          <w:rFonts w:ascii="Times New Roman" w:hAnsi="Times New Roman"/>
          <w:b/>
        </w:rPr>
        <w:t>Contact:</w:t>
      </w:r>
      <w:r w:rsidRPr="00C15D1F">
        <w:rPr>
          <w:rFonts w:ascii="Times New Roman" w:hAnsi="Times New Roman"/>
          <w:b/>
        </w:rPr>
        <w:tab/>
        <w:t>Sharon Maneki, President</w:t>
      </w:r>
    </w:p>
    <w:p w:rsidR="00C15D1F" w:rsidRPr="00C15D1F" w:rsidRDefault="00C15D1F" w:rsidP="00C15D1F">
      <w:pPr>
        <w:ind w:left="720" w:firstLine="720"/>
        <w:rPr>
          <w:rFonts w:ascii="Times New Roman" w:hAnsi="Times New Roman"/>
          <w:b/>
        </w:rPr>
      </w:pPr>
      <w:r w:rsidRPr="00C15D1F">
        <w:rPr>
          <w:rFonts w:ascii="Times New Roman" w:hAnsi="Times New Roman"/>
          <w:b/>
        </w:rPr>
        <w:t>National Federation of the Blind of Maryland</w:t>
      </w:r>
    </w:p>
    <w:p w:rsidR="00C15D1F" w:rsidRPr="00C15D1F" w:rsidRDefault="00C15D1F" w:rsidP="00C15D1F">
      <w:pPr>
        <w:ind w:left="720" w:firstLine="720"/>
        <w:rPr>
          <w:rFonts w:ascii="Times New Roman" w:hAnsi="Times New Roman"/>
          <w:b/>
        </w:rPr>
      </w:pPr>
      <w:r w:rsidRPr="00C15D1F">
        <w:rPr>
          <w:rFonts w:ascii="Times New Roman" w:hAnsi="Times New Roman"/>
          <w:b/>
        </w:rPr>
        <w:t>9013 Nelson Way</w:t>
      </w:r>
    </w:p>
    <w:p w:rsidR="00C15D1F" w:rsidRPr="00C15D1F" w:rsidRDefault="00C15D1F" w:rsidP="00C15D1F">
      <w:pPr>
        <w:ind w:left="720" w:firstLine="720"/>
        <w:rPr>
          <w:rFonts w:ascii="Times New Roman" w:hAnsi="Times New Roman"/>
          <w:b/>
        </w:rPr>
      </w:pPr>
      <w:r w:rsidRPr="00C15D1F">
        <w:rPr>
          <w:rFonts w:ascii="Times New Roman" w:hAnsi="Times New Roman"/>
          <w:b/>
        </w:rPr>
        <w:t>Columbia, MD 21045</w:t>
      </w:r>
    </w:p>
    <w:p w:rsidR="00C15D1F" w:rsidRPr="00C15D1F" w:rsidRDefault="00C15D1F" w:rsidP="00C15D1F">
      <w:pPr>
        <w:ind w:left="720" w:firstLine="720"/>
        <w:rPr>
          <w:rFonts w:ascii="Times New Roman" w:hAnsi="Times New Roman"/>
          <w:b/>
        </w:rPr>
      </w:pPr>
      <w:r w:rsidRPr="00C15D1F">
        <w:rPr>
          <w:rFonts w:ascii="Times New Roman" w:hAnsi="Times New Roman"/>
          <w:b/>
        </w:rPr>
        <w:t>Phone: 410-715-9596</w:t>
      </w:r>
    </w:p>
    <w:p w:rsidR="00C15D1F" w:rsidRPr="00C15D1F" w:rsidRDefault="00C15D1F" w:rsidP="00C15D1F">
      <w:pPr>
        <w:ind w:left="720" w:firstLine="720"/>
        <w:rPr>
          <w:rFonts w:ascii="Times New Roman" w:hAnsi="Times New Roman"/>
          <w:b/>
        </w:rPr>
      </w:pPr>
      <w:r w:rsidRPr="00C15D1F">
        <w:rPr>
          <w:rFonts w:ascii="Times New Roman" w:hAnsi="Times New Roman"/>
          <w:b/>
        </w:rPr>
        <w:t>Email: nfbmd@earthlink.net</w:t>
      </w:r>
    </w:p>
    <w:p w:rsidR="00C15D1F" w:rsidRPr="00C15D1F" w:rsidRDefault="00C15D1F" w:rsidP="00C15D1F">
      <w:pPr>
        <w:ind w:left="1440" w:hanging="1440"/>
        <w:rPr>
          <w:rFonts w:ascii="Times New Roman" w:hAnsi="Times New Roman"/>
          <w:b/>
        </w:rPr>
      </w:pPr>
    </w:p>
    <w:p w:rsidR="00C15D1F" w:rsidRPr="00C15D1F" w:rsidRDefault="00C15D1F" w:rsidP="00C15D1F">
      <w:pPr>
        <w:ind w:left="1440" w:hanging="1440"/>
        <w:rPr>
          <w:rFonts w:ascii="Times New Roman" w:hAnsi="Times New Roman"/>
          <w:b/>
        </w:rPr>
      </w:pPr>
      <w:r w:rsidRPr="00C15D1F">
        <w:rPr>
          <w:rFonts w:ascii="Times New Roman" w:hAnsi="Times New Roman"/>
          <w:b/>
        </w:rPr>
        <w:t xml:space="preserve">Subject: </w:t>
      </w:r>
      <w:r w:rsidRPr="00C15D1F">
        <w:rPr>
          <w:rFonts w:ascii="Times New Roman" w:hAnsi="Times New Roman"/>
          <w:b/>
        </w:rPr>
        <w:tab/>
      </w:r>
      <w:r>
        <w:rPr>
          <w:rFonts w:ascii="Times New Roman" w:hAnsi="Times New Roman"/>
          <w:b/>
        </w:rPr>
        <w:t xml:space="preserve">Appropriation for the </w:t>
      </w:r>
      <w:r w:rsidRPr="00C15D1F">
        <w:rPr>
          <w:rFonts w:ascii="Times New Roman" w:hAnsi="Times New Roman"/>
          <w:b/>
        </w:rPr>
        <w:t>Center of Excellence in Nonvisual Access (CENA) to Education, Public Information, and Commerce</w:t>
      </w:r>
    </w:p>
    <w:p w:rsidR="00C15D1F" w:rsidRPr="00C15D1F" w:rsidRDefault="00C15D1F" w:rsidP="00C15D1F">
      <w:pPr>
        <w:rPr>
          <w:rFonts w:ascii="Times New Roman" w:hAnsi="Times New Roman"/>
          <w:b/>
        </w:rPr>
      </w:pPr>
      <w:r w:rsidRPr="00C15D1F">
        <w:rPr>
          <w:rFonts w:ascii="Times New Roman" w:hAnsi="Times New Roman"/>
          <w:b/>
        </w:rPr>
        <w:t xml:space="preserve">Date: </w:t>
      </w:r>
      <w:r w:rsidRPr="00C15D1F">
        <w:rPr>
          <w:rFonts w:ascii="Times New Roman" w:hAnsi="Times New Roman"/>
          <w:b/>
        </w:rPr>
        <w:tab/>
      </w:r>
      <w:r w:rsidRPr="00C15D1F">
        <w:rPr>
          <w:rFonts w:ascii="Times New Roman" w:hAnsi="Times New Roman"/>
          <w:b/>
        </w:rPr>
        <w:tab/>
        <w:t>January 19, 2017</w:t>
      </w:r>
    </w:p>
    <w:p w:rsidR="000822FC" w:rsidRDefault="000822FC" w:rsidP="00A31578">
      <w:pPr>
        <w:rPr>
          <w:rFonts w:ascii="Times New Roman" w:hAnsi="Times New Roman"/>
        </w:rPr>
      </w:pPr>
    </w:p>
    <w:p w:rsidR="000822FC" w:rsidRDefault="000822FC" w:rsidP="00A31578">
      <w:pPr>
        <w:rPr>
          <w:rFonts w:ascii="Times New Roman" w:hAnsi="Times New Roman"/>
          <w:b/>
        </w:rPr>
      </w:pPr>
      <w:r w:rsidRPr="000822FC">
        <w:rPr>
          <w:rFonts w:ascii="Times New Roman" w:hAnsi="Times New Roman"/>
          <w:b/>
        </w:rPr>
        <w:t>PROPOSED ACTION</w:t>
      </w:r>
    </w:p>
    <w:p w:rsidR="000822FC" w:rsidRDefault="000822FC" w:rsidP="00A31578">
      <w:pPr>
        <w:rPr>
          <w:rFonts w:ascii="Times New Roman" w:hAnsi="Times New Roman"/>
          <w:b/>
        </w:rPr>
      </w:pPr>
    </w:p>
    <w:p w:rsidR="009A584E" w:rsidRDefault="009A584E" w:rsidP="00A31578">
      <w:pPr>
        <w:rPr>
          <w:rFonts w:ascii="Times New Roman" w:hAnsi="Times New Roman"/>
        </w:rPr>
      </w:pPr>
      <w:r w:rsidRPr="009A584E">
        <w:rPr>
          <w:rFonts w:ascii="Times New Roman" w:hAnsi="Times New Roman"/>
        </w:rPr>
        <w:t>The Maryland General Assembly should keep the $250,000 appropriation in the Governor’s Budget for the CENA</w:t>
      </w:r>
      <w:r>
        <w:rPr>
          <w:rFonts w:ascii="Times New Roman" w:hAnsi="Times New Roman"/>
        </w:rPr>
        <w:t xml:space="preserve"> to </w:t>
      </w:r>
      <w:r w:rsidRPr="009A584E">
        <w:rPr>
          <w:rFonts w:ascii="Times New Roman" w:hAnsi="Times New Roman"/>
        </w:rPr>
        <w:t>Education, Public Information, and Commerce</w:t>
      </w:r>
      <w:r>
        <w:rPr>
          <w:rFonts w:ascii="Times New Roman" w:hAnsi="Times New Roman"/>
        </w:rPr>
        <w:t xml:space="preserve">.  </w:t>
      </w:r>
    </w:p>
    <w:p w:rsidR="009A584E" w:rsidRDefault="009A584E" w:rsidP="00A31578">
      <w:pPr>
        <w:rPr>
          <w:rFonts w:ascii="Times New Roman" w:hAnsi="Times New Roman"/>
        </w:rPr>
      </w:pPr>
    </w:p>
    <w:p w:rsidR="009A584E" w:rsidRPr="009A584E" w:rsidRDefault="009A584E" w:rsidP="00A31578">
      <w:pPr>
        <w:rPr>
          <w:rFonts w:ascii="Times New Roman" w:hAnsi="Times New Roman"/>
          <w:b/>
        </w:rPr>
      </w:pPr>
      <w:r w:rsidRPr="009A584E">
        <w:rPr>
          <w:rFonts w:ascii="Times New Roman" w:hAnsi="Times New Roman"/>
          <w:b/>
        </w:rPr>
        <w:t>BACKGROUND</w:t>
      </w:r>
    </w:p>
    <w:p w:rsidR="009A584E" w:rsidRDefault="009A584E" w:rsidP="00A31578">
      <w:pPr>
        <w:rPr>
          <w:rFonts w:ascii="Times New Roman" w:hAnsi="Times New Roman"/>
        </w:rPr>
      </w:pPr>
    </w:p>
    <w:p w:rsidR="009A584E" w:rsidRDefault="008C7B48" w:rsidP="00A31578">
      <w:pPr>
        <w:rPr>
          <w:rFonts w:ascii="Times New Roman" w:hAnsi="Times New Roman"/>
        </w:rPr>
      </w:pPr>
      <w:r w:rsidRPr="00C15D1F">
        <w:rPr>
          <w:rFonts w:ascii="Times New Roman" w:hAnsi="Times New Roman"/>
        </w:rPr>
        <w:t xml:space="preserve">In 2014, the National Federation of the Blind (NFB) founded the NFB </w:t>
      </w:r>
      <w:r w:rsidR="00EC3397">
        <w:rPr>
          <w:rFonts w:ascii="Times New Roman" w:hAnsi="Times New Roman"/>
        </w:rPr>
        <w:t>CENA</w:t>
      </w:r>
      <w:r w:rsidRPr="00C15D1F">
        <w:rPr>
          <w:rFonts w:ascii="Times New Roman" w:hAnsi="Times New Roman"/>
        </w:rPr>
        <w:t>. The CENA is a center of expertise, best practices</w:t>
      </w:r>
      <w:r w:rsidR="00C22209" w:rsidRPr="00C15D1F">
        <w:rPr>
          <w:rFonts w:ascii="Times New Roman" w:hAnsi="Times New Roman"/>
        </w:rPr>
        <w:t>,</w:t>
      </w:r>
      <w:r w:rsidRPr="00C15D1F">
        <w:rPr>
          <w:rFonts w:ascii="Times New Roman" w:hAnsi="Times New Roman"/>
        </w:rPr>
        <w:t xml:space="preserve"> and resources that enables business, government, as well as educational institutions to more effectively provide accessible information and services to blind citizens. The State of Maryland, through the Maryland Department of Disabilities (MDOD), has an ongoing partnership with the CENA to support a series of projects collectively referred to as the Nonvisual Accessibility Initiative (NVAI)</w:t>
      </w:r>
      <w:r w:rsidR="00122915" w:rsidRPr="00C15D1F">
        <w:rPr>
          <w:rFonts w:ascii="Times New Roman" w:hAnsi="Times New Roman"/>
        </w:rPr>
        <w:t xml:space="preserve"> with an aim</w:t>
      </w:r>
      <w:r w:rsidRPr="00C15D1F">
        <w:rPr>
          <w:rFonts w:ascii="Times New Roman" w:hAnsi="Times New Roman"/>
        </w:rPr>
        <w:t xml:space="preserve"> to establish Maryland as a leader in nonvisual accessibility</w:t>
      </w:r>
      <w:r w:rsidR="00EC3397">
        <w:rPr>
          <w:rFonts w:ascii="Times New Roman" w:hAnsi="Times New Roman"/>
        </w:rPr>
        <w:t>.</w:t>
      </w:r>
    </w:p>
    <w:p w:rsidR="009A584E" w:rsidRDefault="009A584E" w:rsidP="00A31578">
      <w:pPr>
        <w:rPr>
          <w:rFonts w:ascii="Times New Roman" w:hAnsi="Times New Roman"/>
        </w:rPr>
      </w:pPr>
    </w:p>
    <w:p w:rsidR="009A584E" w:rsidRDefault="009A584E" w:rsidP="009A584E">
      <w:pPr>
        <w:rPr>
          <w:rFonts w:ascii="Times New Roman" w:hAnsi="Times New Roman"/>
        </w:rPr>
      </w:pPr>
      <w:r w:rsidRPr="009A584E">
        <w:rPr>
          <w:rFonts w:ascii="Times New Roman" w:hAnsi="Times New Roman"/>
          <w:b/>
        </w:rPr>
        <w:t>P</w:t>
      </w:r>
      <w:r>
        <w:rPr>
          <w:rFonts w:ascii="Times New Roman" w:hAnsi="Times New Roman"/>
          <w:b/>
        </w:rPr>
        <w:t xml:space="preserve">ROPOSED </w:t>
      </w:r>
      <w:r w:rsidRPr="009A584E">
        <w:rPr>
          <w:rFonts w:ascii="Times New Roman" w:hAnsi="Times New Roman"/>
          <w:b/>
        </w:rPr>
        <w:t>PROJECTS FOR FISCAL YEAR</w:t>
      </w:r>
      <w:r>
        <w:rPr>
          <w:rFonts w:ascii="Times New Roman" w:hAnsi="Times New Roman"/>
          <w:b/>
        </w:rPr>
        <w:t xml:space="preserve"> 2017-2018</w:t>
      </w:r>
    </w:p>
    <w:p w:rsidR="009A584E" w:rsidRDefault="009A584E" w:rsidP="00D236CE">
      <w:pPr>
        <w:pStyle w:val="Heading2"/>
        <w:rPr>
          <w:rFonts w:ascii="Times New Roman" w:hAnsi="Times New Roman"/>
          <w:sz w:val="24"/>
          <w:szCs w:val="24"/>
        </w:rPr>
      </w:pPr>
    </w:p>
    <w:p w:rsidR="008C7B48" w:rsidRPr="00C15D1F" w:rsidRDefault="008C7B48" w:rsidP="00D236CE">
      <w:pPr>
        <w:pStyle w:val="Heading2"/>
        <w:rPr>
          <w:rFonts w:ascii="Times New Roman" w:hAnsi="Times New Roman"/>
          <w:sz w:val="24"/>
          <w:szCs w:val="24"/>
        </w:rPr>
      </w:pPr>
      <w:r w:rsidRPr="00C15D1F">
        <w:rPr>
          <w:rFonts w:ascii="Times New Roman" w:hAnsi="Times New Roman"/>
          <w:sz w:val="24"/>
          <w:szCs w:val="24"/>
        </w:rPr>
        <w:t>Accessible Academic E-Book Program</w:t>
      </w:r>
    </w:p>
    <w:p w:rsidR="008C7B48" w:rsidRPr="00C15D1F" w:rsidRDefault="0079144C" w:rsidP="00D236CE">
      <w:pPr>
        <w:rPr>
          <w:rFonts w:ascii="Times New Roman" w:hAnsi="Times New Roman"/>
        </w:rPr>
      </w:pPr>
      <w:r w:rsidRPr="00C15D1F">
        <w:rPr>
          <w:rFonts w:ascii="Times New Roman" w:hAnsi="Times New Roman"/>
        </w:rPr>
        <w:t>T</w:t>
      </w:r>
      <w:r w:rsidR="008C7B48" w:rsidRPr="00C15D1F">
        <w:rPr>
          <w:rFonts w:ascii="Times New Roman" w:hAnsi="Times New Roman"/>
        </w:rPr>
        <w:t xml:space="preserve">he </w:t>
      </w:r>
      <w:proofErr w:type="spellStart"/>
      <w:r w:rsidR="008C7B48" w:rsidRPr="00C15D1F">
        <w:rPr>
          <w:rFonts w:ascii="Times New Roman" w:hAnsi="Times New Roman"/>
        </w:rPr>
        <w:t>HathiTrust</w:t>
      </w:r>
      <w:proofErr w:type="spellEnd"/>
      <w:r w:rsidRPr="00C15D1F">
        <w:rPr>
          <w:rFonts w:ascii="Times New Roman" w:hAnsi="Times New Roman"/>
        </w:rPr>
        <w:t xml:space="preserve"> is </w:t>
      </w:r>
      <w:r w:rsidR="008C7B48" w:rsidRPr="00C15D1F">
        <w:rPr>
          <w:rFonts w:ascii="Times New Roman" w:hAnsi="Times New Roman"/>
        </w:rPr>
        <w:t>a consortium of institutions offering a collection of more than 10 million titles digitized from around the world, including textbooks</w:t>
      </w:r>
      <w:r w:rsidRPr="00C15D1F">
        <w:rPr>
          <w:rFonts w:ascii="Times New Roman" w:hAnsi="Times New Roman"/>
        </w:rPr>
        <w:t>.</w:t>
      </w:r>
      <w:r w:rsidR="008C7B48" w:rsidRPr="00C15D1F">
        <w:rPr>
          <w:rFonts w:ascii="Times New Roman" w:hAnsi="Times New Roman"/>
        </w:rPr>
        <w:t xml:space="preserve"> The NFB </w:t>
      </w:r>
      <w:r w:rsidRPr="00C15D1F">
        <w:rPr>
          <w:rFonts w:ascii="Times New Roman" w:hAnsi="Times New Roman"/>
        </w:rPr>
        <w:t xml:space="preserve">is </w:t>
      </w:r>
      <w:r w:rsidR="008C7B48" w:rsidRPr="00C15D1F">
        <w:rPr>
          <w:rFonts w:ascii="Times New Roman" w:hAnsi="Times New Roman"/>
        </w:rPr>
        <w:t xml:space="preserve">working with the </w:t>
      </w:r>
      <w:proofErr w:type="spellStart"/>
      <w:r w:rsidR="008C7B48" w:rsidRPr="00C15D1F">
        <w:rPr>
          <w:rFonts w:ascii="Times New Roman" w:hAnsi="Times New Roman"/>
        </w:rPr>
        <w:t>HathiTrust</w:t>
      </w:r>
      <w:proofErr w:type="spellEnd"/>
      <w:r w:rsidR="008C7B48" w:rsidRPr="00C15D1F">
        <w:rPr>
          <w:rFonts w:ascii="Times New Roman" w:hAnsi="Times New Roman"/>
        </w:rPr>
        <w:t xml:space="preserve"> </w:t>
      </w:r>
      <w:r w:rsidR="008C7B48" w:rsidRPr="00C15D1F">
        <w:rPr>
          <w:rFonts w:ascii="Times New Roman" w:hAnsi="Times New Roman"/>
        </w:rPr>
        <w:lastRenderedPageBreak/>
        <w:t xml:space="preserve">to make these books </w:t>
      </w:r>
      <w:r w:rsidR="00A31578" w:rsidRPr="00C15D1F">
        <w:rPr>
          <w:rFonts w:ascii="Times New Roman" w:hAnsi="Times New Roman"/>
        </w:rPr>
        <w:t>available to all blind and</w:t>
      </w:r>
      <w:r w:rsidR="008C7B48" w:rsidRPr="00C15D1F">
        <w:rPr>
          <w:rFonts w:ascii="Times New Roman" w:hAnsi="Times New Roman"/>
        </w:rPr>
        <w:t xml:space="preserve"> print-disabled persons, regardless o</w:t>
      </w:r>
      <w:r w:rsidR="00A72248" w:rsidRPr="00C15D1F">
        <w:rPr>
          <w:rFonts w:ascii="Times New Roman" w:hAnsi="Times New Roman"/>
        </w:rPr>
        <w:t>f institutional affiliation. The</w:t>
      </w:r>
      <w:r w:rsidR="008C7B48" w:rsidRPr="00C15D1F">
        <w:rPr>
          <w:rFonts w:ascii="Times New Roman" w:hAnsi="Times New Roman"/>
        </w:rPr>
        <w:t xml:space="preserve"> project is a unique opportunity to create a nationwide accessible library for people with disabilities to obtain the materials they need, with the immediacy that they need it.</w:t>
      </w:r>
      <w:r w:rsidR="00C22209" w:rsidRPr="00C15D1F">
        <w:rPr>
          <w:rFonts w:ascii="Times New Roman" w:hAnsi="Times New Roman"/>
        </w:rPr>
        <w:br/>
      </w:r>
    </w:p>
    <w:p w:rsidR="008C7B48" w:rsidRPr="00C15D1F" w:rsidRDefault="008C7B48" w:rsidP="00D236CE">
      <w:pPr>
        <w:pStyle w:val="Heading2"/>
        <w:rPr>
          <w:rFonts w:ascii="Times New Roman" w:hAnsi="Times New Roman"/>
          <w:sz w:val="24"/>
          <w:szCs w:val="24"/>
        </w:rPr>
      </w:pPr>
      <w:r w:rsidRPr="00C15D1F">
        <w:rPr>
          <w:rFonts w:ascii="Times New Roman" w:hAnsi="Times New Roman"/>
          <w:sz w:val="24"/>
          <w:szCs w:val="24"/>
        </w:rPr>
        <w:t xml:space="preserve">Accessibility Boutiques and Training Seminars </w:t>
      </w:r>
    </w:p>
    <w:p w:rsidR="008C7B48" w:rsidRPr="00C15D1F" w:rsidRDefault="008C7B48" w:rsidP="00D236CE">
      <w:pPr>
        <w:rPr>
          <w:rFonts w:ascii="Times New Roman" w:hAnsi="Times New Roman"/>
        </w:rPr>
      </w:pPr>
      <w:r w:rsidRPr="00C15D1F">
        <w:rPr>
          <w:rFonts w:ascii="Times New Roman" w:hAnsi="Times New Roman"/>
        </w:rPr>
        <w:t xml:space="preserve">The CENA, with financial support from the NVAI, has produced a number of informal accessibility-specific </w:t>
      </w:r>
      <w:r w:rsidR="00D71D60" w:rsidRPr="00C15D1F">
        <w:rPr>
          <w:rFonts w:ascii="Times New Roman" w:hAnsi="Times New Roman"/>
        </w:rPr>
        <w:t>boutiques and training seminars</w:t>
      </w:r>
      <w:r w:rsidRPr="00C15D1F">
        <w:rPr>
          <w:rFonts w:ascii="Times New Roman" w:hAnsi="Times New Roman"/>
        </w:rPr>
        <w:t>. The boutiques offered by the CENA have been hosted at the NFB Jernigan Institute, are several hours long, and are open to the public at no cost to Maryland citizens.</w:t>
      </w:r>
      <w:r w:rsidR="004419C1" w:rsidRPr="00C15D1F">
        <w:rPr>
          <w:rFonts w:ascii="Times New Roman" w:hAnsi="Times New Roman"/>
        </w:rPr>
        <w:t xml:space="preserve"> </w:t>
      </w:r>
      <w:r w:rsidRPr="00C15D1F">
        <w:rPr>
          <w:rFonts w:ascii="Times New Roman" w:hAnsi="Times New Roman"/>
        </w:rPr>
        <w:t>Additionally, the NFB has produced several larger training seminars with support from MDOD and the NVAI grant.</w:t>
      </w:r>
      <w:r w:rsidR="004419C1" w:rsidRPr="00C15D1F">
        <w:rPr>
          <w:rFonts w:ascii="Times New Roman" w:hAnsi="Times New Roman"/>
        </w:rPr>
        <w:t xml:space="preserve"> </w:t>
      </w:r>
      <w:r w:rsidR="00D71D60" w:rsidRPr="00C15D1F">
        <w:rPr>
          <w:rFonts w:ascii="Times New Roman" w:hAnsi="Times New Roman"/>
        </w:rPr>
        <w:t>T</w:t>
      </w:r>
      <w:r w:rsidRPr="00C15D1F">
        <w:rPr>
          <w:rFonts w:ascii="Times New Roman" w:hAnsi="Times New Roman"/>
        </w:rPr>
        <w:t>raining seminars are more intensive and take place over an entire day or several days.</w:t>
      </w:r>
      <w:r w:rsidR="004419C1" w:rsidRPr="00C15D1F">
        <w:rPr>
          <w:rFonts w:ascii="Times New Roman" w:hAnsi="Times New Roman"/>
        </w:rPr>
        <w:t xml:space="preserve"> </w:t>
      </w:r>
      <w:r w:rsidR="00D71D60" w:rsidRPr="00C15D1F">
        <w:rPr>
          <w:rFonts w:ascii="Times New Roman" w:hAnsi="Times New Roman"/>
        </w:rPr>
        <w:t xml:space="preserve">In 2017-18, the CENA will produce additional boutiques and training seminars, and will reach more participants in areas across the state. </w:t>
      </w:r>
    </w:p>
    <w:p w:rsidR="00D236CE" w:rsidRPr="00C15D1F" w:rsidRDefault="00D236CE" w:rsidP="00A31578">
      <w:pPr>
        <w:rPr>
          <w:rFonts w:ascii="Times New Roman" w:hAnsi="Times New Roman"/>
        </w:rPr>
      </w:pPr>
    </w:p>
    <w:p w:rsidR="008C7B48" w:rsidRPr="00C15D1F" w:rsidRDefault="008C7B48" w:rsidP="00D236CE">
      <w:pPr>
        <w:pStyle w:val="Heading2"/>
        <w:rPr>
          <w:rFonts w:ascii="Times New Roman" w:hAnsi="Times New Roman"/>
          <w:sz w:val="24"/>
          <w:szCs w:val="24"/>
        </w:rPr>
      </w:pPr>
      <w:r w:rsidRPr="00C15D1F">
        <w:rPr>
          <w:rFonts w:ascii="Times New Roman" w:hAnsi="Times New Roman"/>
          <w:sz w:val="24"/>
          <w:szCs w:val="24"/>
        </w:rPr>
        <w:t>Accessibility</w:t>
      </w:r>
      <w:r w:rsidR="00DE23E9" w:rsidRPr="00C15D1F">
        <w:rPr>
          <w:rFonts w:ascii="Times New Roman" w:hAnsi="Times New Roman"/>
          <w:sz w:val="24"/>
          <w:szCs w:val="24"/>
        </w:rPr>
        <w:t xml:space="preserve"> </w:t>
      </w:r>
      <w:r w:rsidRPr="00C15D1F">
        <w:rPr>
          <w:rFonts w:ascii="Times New Roman" w:hAnsi="Times New Roman"/>
          <w:sz w:val="24"/>
          <w:szCs w:val="24"/>
        </w:rPr>
        <w:t>Switchboard</w:t>
      </w:r>
    </w:p>
    <w:p w:rsidR="008C7B48" w:rsidRPr="00C15D1F" w:rsidRDefault="008C7B48" w:rsidP="00D236CE">
      <w:pPr>
        <w:rPr>
          <w:rFonts w:ascii="Times New Roman" w:hAnsi="Times New Roman"/>
        </w:rPr>
      </w:pPr>
      <w:r w:rsidRPr="00C15D1F">
        <w:rPr>
          <w:rFonts w:ascii="Times New Roman" w:hAnsi="Times New Roman"/>
        </w:rPr>
        <w:t>The Accessibility Switchboard is a</w:t>
      </w:r>
      <w:r w:rsidR="00A97DCB" w:rsidRPr="00C15D1F">
        <w:rPr>
          <w:rFonts w:ascii="Times New Roman" w:hAnsi="Times New Roman"/>
        </w:rPr>
        <w:t>n</w:t>
      </w:r>
      <w:r w:rsidRPr="00C15D1F">
        <w:rPr>
          <w:rFonts w:ascii="Times New Roman" w:hAnsi="Times New Roman"/>
        </w:rPr>
        <w:t xml:space="preserve"> online accessibility portal </w:t>
      </w:r>
      <w:r w:rsidR="0079144C" w:rsidRPr="00C15D1F">
        <w:rPr>
          <w:rFonts w:ascii="Times New Roman" w:hAnsi="Times New Roman"/>
        </w:rPr>
        <w:t xml:space="preserve">that </w:t>
      </w:r>
      <w:r w:rsidR="004419C1" w:rsidRPr="00C15D1F">
        <w:rPr>
          <w:rFonts w:ascii="Times New Roman" w:hAnsi="Times New Roman"/>
        </w:rPr>
        <w:t>will provide up-to-</w:t>
      </w:r>
      <w:r w:rsidRPr="00C15D1F">
        <w:rPr>
          <w:rFonts w:ascii="Times New Roman" w:hAnsi="Times New Roman"/>
        </w:rPr>
        <w:t>date information to consumers about accessible websites, emerging technology, as well as frequently encountered acces</w:t>
      </w:r>
      <w:r w:rsidR="00A31578" w:rsidRPr="00C15D1F">
        <w:rPr>
          <w:rFonts w:ascii="Times New Roman" w:hAnsi="Times New Roman"/>
        </w:rPr>
        <w:t xml:space="preserve">sibility problems and </w:t>
      </w:r>
      <w:r w:rsidRPr="00C15D1F">
        <w:rPr>
          <w:rFonts w:ascii="Times New Roman" w:hAnsi="Times New Roman"/>
        </w:rPr>
        <w:t>solutions.</w:t>
      </w:r>
      <w:r w:rsidR="004419C1" w:rsidRPr="00C15D1F">
        <w:rPr>
          <w:rFonts w:ascii="Times New Roman" w:hAnsi="Times New Roman"/>
        </w:rPr>
        <w:t xml:space="preserve"> </w:t>
      </w:r>
      <w:r w:rsidR="00D71D60" w:rsidRPr="00C15D1F">
        <w:rPr>
          <w:rFonts w:ascii="Times New Roman" w:hAnsi="Times New Roman"/>
        </w:rPr>
        <w:t xml:space="preserve">It will </w:t>
      </w:r>
      <w:r w:rsidR="00A31578" w:rsidRPr="00C15D1F">
        <w:rPr>
          <w:rFonts w:ascii="Times New Roman" w:hAnsi="Times New Roman"/>
        </w:rPr>
        <w:t>be a</w:t>
      </w:r>
      <w:r w:rsidRPr="00C15D1F">
        <w:rPr>
          <w:rFonts w:ascii="Times New Roman" w:hAnsi="Times New Roman"/>
        </w:rPr>
        <w:t xml:space="preserve"> point of contact for consumers who wish to voice concerns about barriers to nonvisual access, so that the CENA can evaluate and address these concerns. Moreover, </w:t>
      </w:r>
      <w:r w:rsidR="00A31578" w:rsidRPr="00C15D1F">
        <w:rPr>
          <w:rFonts w:ascii="Times New Roman" w:hAnsi="Times New Roman"/>
        </w:rPr>
        <w:t>it</w:t>
      </w:r>
      <w:r w:rsidRPr="00C15D1F">
        <w:rPr>
          <w:rFonts w:ascii="Times New Roman" w:hAnsi="Times New Roman"/>
        </w:rPr>
        <w:t xml:space="preserve"> will provid</w:t>
      </w:r>
      <w:r w:rsidR="0079144C" w:rsidRPr="00C15D1F">
        <w:rPr>
          <w:rFonts w:ascii="Times New Roman" w:hAnsi="Times New Roman"/>
        </w:rPr>
        <w:t>e</w:t>
      </w:r>
      <w:r w:rsidRPr="00C15D1F">
        <w:rPr>
          <w:rFonts w:ascii="Times New Roman" w:hAnsi="Times New Roman"/>
        </w:rPr>
        <w:t xml:space="preserve"> information specific to government, corporate, and educational institutions on effectively building websites</w:t>
      </w:r>
      <w:r w:rsidR="00D71D60" w:rsidRPr="00C15D1F">
        <w:rPr>
          <w:rFonts w:ascii="Times New Roman" w:hAnsi="Times New Roman"/>
        </w:rPr>
        <w:t xml:space="preserve"> that comply with web standards, and </w:t>
      </w:r>
      <w:r w:rsidRPr="00C15D1F">
        <w:rPr>
          <w:rFonts w:ascii="Times New Roman" w:hAnsi="Times New Roman"/>
        </w:rPr>
        <w:t xml:space="preserve">information </w:t>
      </w:r>
      <w:r w:rsidR="004419C1" w:rsidRPr="00C15D1F">
        <w:rPr>
          <w:rFonts w:ascii="Times New Roman" w:hAnsi="Times New Roman"/>
        </w:rPr>
        <w:t xml:space="preserve">on </w:t>
      </w:r>
      <w:r w:rsidRPr="00C15D1F">
        <w:rPr>
          <w:rFonts w:ascii="Times New Roman" w:hAnsi="Times New Roman"/>
        </w:rPr>
        <w:t>the procurement of accessible technologies.</w:t>
      </w:r>
      <w:r w:rsidR="004419C1" w:rsidRPr="00C15D1F">
        <w:rPr>
          <w:rFonts w:ascii="Times New Roman" w:hAnsi="Times New Roman"/>
        </w:rPr>
        <w:t xml:space="preserve"> </w:t>
      </w:r>
    </w:p>
    <w:p w:rsidR="00DE23E9" w:rsidRPr="00C15D1F" w:rsidRDefault="00DE23E9" w:rsidP="00D236CE">
      <w:pPr>
        <w:rPr>
          <w:rFonts w:ascii="Times New Roman" w:hAnsi="Times New Roman"/>
        </w:rPr>
      </w:pPr>
    </w:p>
    <w:p w:rsidR="008C7B48" w:rsidRPr="00C15D1F" w:rsidRDefault="008C7B48" w:rsidP="00D236CE">
      <w:pPr>
        <w:pStyle w:val="Heading2"/>
        <w:rPr>
          <w:rFonts w:ascii="Times New Roman" w:hAnsi="Times New Roman"/>
          <w:sz w:val="24"/>
          <w:szCs w:val="24"/>
        </w:rPr>
      </w:pPr>
      <w:proofErr w:type="spellStart"/>
      <w:r w:rsidRPr="00C15D1F">
        <w:rPr>
          <w:rFonts w:ascii="Times New Roman" w:hAnsi="Times New Roman"/>
          <w:sz w:val="24"/>
          <w:szCs w:val="24"/>
        </w:rPr>
        <w:t>WayFinding</w:t>
      </w:r>
      <w:proofErr w:type="spellEnd"/>
      <w:r w:rsidRPr="00C15D1F">
        <w:rPr>
          <w:rFonts w:ascii="Times New Roman" w:hAnsi="Times New Roman"/>
          <w:sz w:val="24"/>
          <w:szCs w:val="24"/>
        </w:rPr>
        <w:t xml:space="preserve"> Technology</w:t>
      </w:r>
    </w:p>
    <w:p w:rsidR="00363123" w:rsidRDefault="008C7B48" w:rsidP="00D236CE">
      <w:pPr>
        <w:rPr>
          <w:rFonts w:ascii="Times New Roman" w:hAnsi="Times New Roman"/>
        </w:rPr>
      </w:pPr>
      <w:r w:rsidRPr="00C15D1F">
        <w:rPr>
          <w:rFonts w:ascii="Times New Roman" w:hAnsi="Times New Roman"/>
        </w:rPr>
        <w:t>Emerging nonvisual access navigation</w:t>
      </w:r>
      <w:r w:rsidR="001C15B0">
        <w:rPr>
          <w:rFonts w:ascii="Times New Roman" w:hAnsi="Times New Roman"/>
        </w:rPr>
        <w:t>, or wayfinding technology,</w:t>
      </w:r>
      <w:r w:rsidRPr="00C15D1F">
        <w:rPr>
          <w:rFonts w:ascii="Times New Roman" w:hAnsi="Times New Roman"/>
        </w:rPr>
        <w:t xml:space="preserve"> offer</w:t>
      </w:r>
      <w:r w:rsidR="001C15B0">
        <w:rPr>
          <w:rFonts w:ascii="Times New Roman" w:hAnsi="Times New Roman"/>
        </w:rPr>
        <w:t>s</w:t>
      </w:r>
      <w:r w:rsidRPr="00C15D1F">
        <w:rPr>
          <w:rFonts w:ascii="Times New Roman" w:hAnsi="Times New Roman"/>
        </w:rPr>
        <w:t xml:space="preserve"> orientation and information solutions to a variety of public and commercial venues, including public transportation information.</w:t>
      </w:r>
      <w:r w:rsidR="004419C1" w:rsidRPr="00C15D1F">
        <w:rPr>
          <w:rFonts w:ascii="Times New Roman" w:hAnsi="Times New Roman"/>
        </w:rPr>
        <w:t xml:space="preserve"> </w:t>
      </w:r>
      <w:r w:rsidRPr="00C15D1F">
        <w:rPr>
          <w:rFonts w:ascii="Times New Roman" w:hAnsi="Times New Roman"/>
        </w:rPr>
        <w:t xml:space="preserve">As Maryland reinvests in its public transport system through the Baltimore Link initiative, and upgrades its public spaces to incorporate new technologies, the time is right to ensure nonvisual access and provide additional </w:t>
      </w:r>
      <w:r w:rsidR="0079144C" w:rsidRPr="00C15D1F">
        <w:rPr>
          <w:rFonts w:ascii="Times New Roman" w:hAnsi="Times New Roman"/>
        </w:rPr>
        <w:t xml:space="preserve">access </w:t>
      </w:r>
      <w:r w:rsidRPr="00C15D1F">
        <w:rPr>
          <w:rFonts w:ascii="Times New Roman" w:hAnsi="Times New Roman"/>
        </w:rPr>
        <w:t>opportunities to its diverse populace</w:t>
      </w:r>
      <w:r w:rsidR="0079144C" w:rsidRPr="00C15D1F">
        <w:rPr>
          <w:rFonts w:ascii="Times New Roman" w:hAnsi="Times New Roman"/>
        </w:rPr>
        <w:t xml:space="preserve"> by </w:t>
      </w:r>
      <w:r w:rsidRPr="00C15D1F">
        <w:rPr>
          <w:rFonts w:ascii="Times New Roman" w:hAnsi="Times New Roman"/>
        </w:rPr>
        <w:t>implement</w:t>
      </w:r>
      <w:r w:rsidR="0079144C" w:rsidRPr="00C15D1F">
        <w:rPr>
          <w:rFonts w:ascii="Times New Roman" w:hAnsi="Times New Roman"/>
        </w:rPr>
        <w:t>ing</w:t>
      </w:r>
      <w:r w:rsidRPr="00C15D1F">
        <w:rPr>
          <w:rFonts w:ascii="Times New Roman" w:hAnsi="Times New Roman"/>
        </w:rPr>
        <w:t xml:space="preserve"> the use of nonvisual wayfinding technologies to assist </w:t>
      </w:r>
      <w:r w:rsidR="001C15B0">
        <w:rPr>
          <w:rFonts w:ascii="Times New Roman" w:hAnsi="Times New Roman"/>
        </w:rPr>
        <w:t xml:space="preserve">and </w:t>
      </w:r>
      <w:r w:rsidR="00363123" w:rsidRPr="00C15D1F">
        <w:rPr>
          <w:rFonts w:ascii="Times New Roman" w:hAnsi="Times New Roman"/>
        </w:rPr>
        <w:t>provide greater access for citizens with disabilities and nondisabled citizens as well.</w:t>
      </w:r>
    </w:p>
    <w:p w:rsidR="00E33F9F" w:rsidRDefault="00E33F9F" w:rsidP="00D236CE">
      <w:pPr>
        <w:rPr>
          <w:rFonts w:ascii="Times New Roman" w:hAnsi="Times New Roman"/>
        </w:rPr>
      </w:pPr>
    </w:p>
    <w:p w:rsidR="00E33F9F" w:rsidRDefault="00E33F9F" w:rsidP="00D236CE">
      <w:pPr>
        <w:rPr>
          <w:rFonts w:ascii="Times New Roman" w:hAnsi="Times New Roman"/>
          <w:b/>
        </w:rPr>
      </w:pPr>
      <w:r w:rsidRPr="00E33F9F">
        <w:rPr>
          <w:rFonts w:ascii="Times New Roman" w:hAnsi="Times New Roman"/>
          <w:b/>
        </w:rPr>
        <w:t>CONCLUSION</w:t>
      </w:r>
    </w:p>
    <w:p w:rsidR="00E33F9F" w:rsidRDefault="00E33F9F" w:rsidP="00D236CE">
      <w:pPr>
        <w:rPr>
          <w:rFonts w:ascii="Times New Roman" w:hAnsi="Times New Roman"/>
          <w:b/>
        </w:rPr>
      </w:pPr>
    </w:p>
    <w:p w:rsidR="00E33F9F" w:rsidRPr="00B309B1" w:rsidRDefault="00DB1593" w:rsidP="00D236CE">
      <w:pPr>
        <w:rPr>
          <w:rFonts w:ascii="Times New Roman" w:hAnsi="Times New Roman"/>
        </w:rPr>
      </w:pPr>
      <w:r w:rsidRPr="00B309B1">
        <w:rPr>
          <w:rFonts w:ascii="Times New Roman" w:hAnsi="Times New Roman"/>
        </w:rPr>
        <w:t xml:space="preserve">Access to information remains one of the greatest barriers faced by blind persons.  To reduce these barriers the National Federation of the Blind established the CENA to provide information about best practices and to develop innovative techniques for achieving nonvisual access.  </w:t>
      </w:r>
      <w:r w:rsidR="00B309B1">
        <w:rPr>
          <w:rFonts w:ascii="Times New Roman" w:hAnsi="Times New Roman"/>
        </w:rPr>
        <w:t>The Maryland General Assembly should allow this state</w:t>
      </w:r>
      <w:r w:rsidR="003C39A7">
        <w:rPr>
          <w:rFonts w:ascii="Times New Roman" w:hAnsi="Times New Roman"/>
        </w:rPr>
        <w:t>-of-the-</w:t>
      </w:r>
      <w:r w:rsidR="00B309B1">
        <w:rPr>
          <w:rFonts w:ascii="Times New Roman" w:hAnsi="Times New Roman"/>
        </w:rPr>
        <w:t xml:space="preserve">art program to continue by approving the $250,000 appropriation in the </w:t>
      </w:r>
      <w:r w:rsidR="00D154DE">
        <w:rPr>
          <w:rFonts w:ascii="Times New Roman" w:hAnsi="Times New Roman"/>
        </w:rPr>
        <w:t>Governor’s</w:t>
      </w:r>
      <w:r w:rsidR="00B309B1">
        <w:rPr>
          <w:rFonts w:ascii="Times New Roman" w:hAnsi="Times New Roman"/>
        </w:rPr>
        <w:t xml:space="preserve"> Budget under the </w:t>
      </w:r>
      <w:r w:rsidR="00145416">
        <w:rPr>
          <w:rFonts w:ascii="Times New Roman" w:hAnsi="Times New Roman"/>
        </w:rPr>
        <w:t xml:space="preserve">Maryland </w:t>
      </w:r>
      <w:r w:rsidR="00B309B1">
        <w:rPr>
          <w:rFonts w:ascii="Times New Roman" w:hAnsi="Times New Roman"/>
        </w:rPr>
        <w:t xml:space="preserve">Department of Disabilities.  </w:t>
      </w:r>
    </w:p>
    <w:sectPr w:rsidR="00E33F9F" w:rsidRPr="00B309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3E6" w:rsidRDefault="00B413E6" w:rsidP="00D236CE">
      <w:r>
        <w:separator/>
      </w:r>
    </w:p>
  </w:endnote>
  <w:endnote w:type="continuationSeparator" w:id="0">
    <w:p w:rsidR="00B413E6" w:rsidRDefault="00B413E6" w:rsidP="00D2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B9" w:rsidRDefault="004D38B9" w:rsidP="00D236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B9" w:rsidRDefault="004D38B9" w:rsidP="00D236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B9" w:rsidRDefault="004D38B9" w:rsidP="00D23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3E6" w:rsidRDefault="00B413E6" w:rsidP="00D236CE">
      <w:r>
        <w:separator/>
      </w:r>
    </w:p>
  </w:footnote>
  <w:footnote w:type="continuationSeparator" w:id="0">
    <w:p w:rsidR="00B413E6" w:rsidRDefault="00B413E6" w:rsidP="00D23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B9" w:rsidRDefault="004D38B9" w:rsidP="00D236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B9" w:rsidRDefault="004D38B9" w:rsidP="00D236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B9" w:rsidRDefault="004D38B9" w:rsidP="00D236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74AF5"/>
    <w:multiLevelType w:val="hybridMultilevel"/>
    <w:tmpl w:val="1A6C0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B1922"/>
    <w:multiLevelType w:val="hybridMultilevel"/>
    <w:tmpl w:val="1A6C0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48"/>
    <w:rsid w:val="000161D2"/>
    <w:rsid w:val="000822FC"/>
    <w:rsid w:val="00122915"/>
    <w:rsid w:val="00145416"/>
    <w:rsid w:val="001C15B0"/>
    <w:rsid w:val="00363123"/>
    <w:rsid w:val="003C39A7"/>
    <w:rsid w:val="004419C1"/>
    <w:rsid w:val="004D38B9"/>
    <w:rsid w:val="005B4839"/>
    <w:rsid w:val="00600017"/>
    <w:rsid w:val="0079144C"/>
    <w:rsid w:val="008C7B48"/>
    <w:rsid w:val="00911162"/>
    <w:rsid w:val="009A584E"/>
    <w:rsid w:val="00A31578"/>
    <w:rsid w:val="00A72248"/>
    <w:rsid w:val="00A97DCB"/>
    <w:rsid w:val="00B309B1"/>
    <w:rsid w:val="00B413E6"/>
    <w:rsid w:val="00BA4054"/>
    <w:rsid w:val="00C15D1F"/>
    <w:rsid w:val="00C22209"/>
    <w:rsid w:val="00D154DE"/>
    <w:rsid w:val="00D236CE"/>
    <w:rsid w:val="00D71D60"/>
    <w:rsid w:val="00DB1593"/>
    <w:rsid w:val="00DE23E9"/>
    <w:rsid w:val="00DF58FB"/>
    <w:rsid w:val="00E33F9F"/>
    <w:rsid w:val="00E348C7"/>
    <w:rsid w:val="00E44F17"/>
    <w:rsid w:val="00E667DF"/>
    <w:rsid w:val="00EC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B64C8-9CD8-4EBA-AF3D-EE4AF9B0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6CE"/>
    <w:pPr>
      <w:spacing w:after="0" w:line="240" w:lineRule="auto"/>
      <w:jc w:val="left"/>
    </w:pPr>
    <w:rPr>
      <w:rFonts w:eastAsia="Times New Roman" w:cs="Times New Roman"/>
      <w:sz w:val="24"/>
      <w:szCs w:val="24"/>
    </w:rPr>
  </w:style>
  <w:style w:type="paragraph" w:styleId="Heading1">
    <w:name w:val="heading 1"/>
    <w:basedOn w:val="Normal"/>
    <w:next w:val="Normal"/>
    <w:link w:val="Heading1Char"/>
    <w:uiPriority w:val="9"/>
    <w:qFormat/>
    <w:rsid w:val="00122915"/>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D236CE"/>
    <w:pPr>
      <w:outlineLvl w:val="1"/>
    </w:pPr>
    <w:rPr>
      <w:smallCaps/>
      <w:spacing w:val="5"/>
      <w:sz w:val="28"/>
      <w:szCs w:val="28"/>
    </w:rPr>
  </w:style>
  <w:style w:type="paragraph" w:styleId="Heading3">
    <w:name w:val="heading 3"/>
    <w:basedOn w:val="Normal"/>
    <w:next w:val="Normal"/>
    <w:link w:val="Heading3Char"/>
    <w:uiPriority w:val="9"/>
    <w:semiHidden/>
    <w:unhideWhenUsed/>
    <w:qFormat/>
    <w:rsid w:val="00122915"/>
    <w:pPr>
      <w:outlineLvl w:val="2"/>
    </w:pPr>
    <w:rPr>
      <w:smallCaps/>
      <w:spacing w:val="5"/>
    </w:rPr>
  </w:style>
  <w:style w:type="paragraph" w:styleId="Heading4">
    <w:name w:val="heading 4"/>
    <w:basedOn w:val="Normal"/>
    <w:next w:val="Normal"/>
    <w:link w:val="Heading4Char"/>
    <w:uiPriority w:val="9"/>
    <w:semiHidden/>
    <w:unhideWhenUsed/>
    <w:qFormat/>
    <w:rsid w:val="00122915"/>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122915"/>
    <w:pPr>
      <w:spacing w:before="200"/>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122915"/>
    <w:pPr>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122915"/>
    <w:pPr>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122915"/>
    <w:pPr>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122915"/>
    <w:pPr>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B48"/>
    <w:pPr>
      <w:tabs>
        <w:tab w:val="center" w:pos="4680"/>
        <w:tab w:val="right" w:pos="9360"/>
      </w:tabs>
    </w:pPr>
  </w:style>
  <w:style w:type="character" w:customStyle="1" w:styleId="HeaderChar">
    <w:name w:val="Header Char"/>
    <w:basedOn w:val="DefaultParagraphFont"/>
    <w:link w:val="Header"/>
    <w:uiPriority w:val="99"/>
    <w:rsid w:val="008C7B48"/>
  </w:style>
  <w:style w:type="paragraph" w:styleId="Footer">
    <w:name w:val="footer"/>
    <w:basedOn w:val="Normal"/>
    <w:link w:val="FooterChar"/>
    <w:uiPriority w:val="99"/>
    <w:unhideWhenUsed/>
    <w:rsid w:val="008C7B48"/>
    <w:pPr>
      <w:tabs>
        <w:tab w:val="center" w:pos="4680"/>
        <w:tab w:val="right" w:pos="9360"/>
      </w:tabs>
    </w:pPr>
  </w:style>
  <w:style w:type="character" w:customStyle="1" w:styleId="FooterChar">
    <w:name w:val="Footer Char"/>
    <w:basedOn w:val="DefaultParagraphFont"/>
    <w:link w:val="Footer"/>
    <w:uiPriority w:val="99"/>
    <w:rsid w:val="008C7B48"/>
  </w:style>
  <w:style w:type="paragraph" w:styleId="NormalWeb">
    <w:name w:val="Normal (Web)"/>
    <w:basedOn w:val="Normal"/>
    <w:uiPriority w:val="99"/>
    <w:unhideWhenUsed/>
    <w:rsid w:val="008C7B48"/>
    <w:pPr>
      <w:spacing w:before="100" w:beforeAutospacing="1" w:after="100" w:afterAutospacing="1"/>
    </w:pPr>
    <w:rPr>
      <w:rFonts w:ascii="Times New Roman" w:hAnsi="Times New Roman"/>
    </w:rPr>
  </w:style>
  <w:style w:type="paragraph" w:styleId="ListParagraph">
    <w:name w:val="List Paragraph"/>
    <w:basedOn w:val="Normal"/>
    <w:uiPriority w:val="34"/>
    <w:qFormat/>
    <w:rsid w:val="00122915"/>
    <w:pPr>
      <w:ind w:left="720"/>
      <w:contextualSpacing/>
    </w:pPr>
  </w:style>
  <w:style w:type="character" w:customStyle="1" w:styleId="Heading1Char">
    <w:name w:val="Heading 1 Char"/>
    <w:basedOn w:val="DefaultParagraphFont"/>
    <w:link w:val="Heading1"/>
    <w:uiPriority w:val="9"/>
    <w:rsid w:val="00122915"/>
    <w:rPr>
      <w:smallCaps/>
      <w:spacing w:val="5"/>
      <w:sz w:val="32"/>
      <w:szCs w:val="32"/>
    </w:rPr>
  </w:style>
  <w:style w:type="character" w:customStyle="1" w:styleId="Heading2Char">
    <w:name w:val="Heading 2 Char"/>
    <w:basedOn w:val="DefaultParagraphFont"/>
    <w:link w:val="Heading2"/>
    <w:uiPriority w:val="9"/>
    <w:rsid w:val="00D236CE"/>
    <w:rPr>
      <w:smallCaps/>
      <w:spacing w:val="5"/>
      <w:sz w:val="28"/>
      <w:szCs w:val="28"/>
    </w:rPr>
  </w:style>
  <w:style w:type="character" w:customStyle="1" w:styleId="Heading3Char">
    <w:name w:val="Heading 3 Char"/>
    <w:basedOn w:val="DefaultParagraphFont"/>
    <w:link w:val="Heading3"/>
    <w:uiPriority w:val="9"/>
    <w:semiHidden/>
    <w:rsid w:val="00122915"/>
    <w:rPr>
      <w:smallCaps/>
      <w:spacing w:val="5"/>
      <w:sz w:val="24"/>
      <w:szCs w:val="24"/>
    </w:rPr>
  </w:style>
  <w:style w:type="character" w:customStyle="1" w:styleId="Heading4Char">
    <w:name w:val="Heading 4 Char"/>
    <w:basedOn w:val="DefaultParagraphFont"/>
    <w:link w:val="Heading4"/>
    <w:uiPriority w:val="9"/>
    <w:semiHidden/>
    <w:rsid w:val="00122915"/>
    <w:rPr>
      <w:smallCaps/>
      <w:spacing w:val="10"/>
      <w:sz w:val="22"/>
      <w:szCs w:val="22"/>
    </w:rPr>
  </w:style>
  <w:style w:type="character" w:customStyle="1" w:styleId="Heading5Char">
    <w:name w:val="Heading 5 Char"/>
    <w:basedOn w:val="DefaultParagraphFont"/>
    <w:link w:val="Heading5"/>
    <w:uiPriority w:val="9"/>
    <w:semiHidden/>
    <w:rsid w:val="00122915"/>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122915"/>
    <w:rPr>
      <w:smallCaps/>
      <w:color w:val="C0504D" w:themeColor="accent2"/>
      <w:spacing w:val="5"/>
      <w:sz w:val="22"/>
    </w:rPr>
  </w:style>
  <w:style w:type="character" w:customStyle="1" w:styleId="Heading7Char">
    <w:name w:val="Heading 7 Char"/>
    <w:basedOn w:val="DefaultParagraphFont"/>
    <w:link w:val="Heading7"/>
    <w:uiPriority w:val="9"/>
    <w:semiHidden/>
    <w:rsid w:val="00122915"/>
    <w:rPr>
      <w:b/>
      <w:smallCaps/>
      <w:color w:val="C0504D" w:themeColor="accent2"/>
      <w:spacing w:val="10"/>
    </w:rPr>
  </w:style>
  <w:style w:type="character" w:customStyle="1" w:styleId="Heading8Char">
    <w:name w:val="Heading 8 Char"/>
    <w:basedOn w:val="DefaultParagraphFont"/>
    <w:link w:val="Heading8"/>
    <w:uiPriority w:val="9"/>
    <w:semiHidden/>
    <w:rsid w:val="00122915"/>
    <w:rPr>
      <w:b/>
      <w:i/>
      <w:smallCaps/>
      <w:color w:val="943634" w:themeColor="accent2" w:themeShade="BF"/>
    </w:rPr>
  </w:style>
  <w:style w:type="character" w:customStyle="1" w:styleId="Heading9Char">
    <w:name w:val="Heading 9 Char"/>
    <w:basedOn w:val="DefaultParagraphFont"/>
    <w:link w:val="Heading9"/>
    <w:uiPriority w:val="9"/>
    <w:semiHidden/>
    <w:rsid w:val="00122915"/>
    <w:rPr>
      <w:b/>
      <w:i/>
      <w:smallCaps/>
      <w:color w:val="622423" w:themeColor="accent2" w:themeShade="7F"/>
    </w:rPr>
  </w:style>
  <w:style w:type="paragraph" w:styleId="Caption">
    <w:name w:val="caption"/>
    <w:basedOn w:val="Normal"/>
    <w:next w:val="Normal"/>
    <w:uiPriority w:val="35"/>
    <w:semiHidden/>
    <w:unhideWhenUsed/>
    <w:qFormat/>
    <w:rsid w:val="00122915"/>
    <w:rPr>
      <w:b/>
      <w:bCs/>
      <w:caps/>
      <w:sz w:val="16"/>
      <w:szCs w:val="18"/>
    </w:rPr>
  </w:style>
  <w:style w:type="paragraph" w:styleId="Title">
    <w:name w:val="Title"/>
    <w:basedOn w:val="Normal"/>
    <w:next w:val="Normal"/>
    <w:link w:val="TitleChar"/>
    <w:uiPriority w:val="10"/>
    <w:qFormat/>
    <w:rsid w:val="00122915"/>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122915"/>
    <w:rPr>
      <w:smallCaps/>
      <w:sz w:val="48"/>
      <w:szCs w:val="48"/>
    </w:rPr>
  </w:style>
  <w:style w:type="paragraph" w:styleId="Subtitle">
    <w:name w:val="Subtitle"/>
    <w:basedOn w:val="Normal"/>
    <w:next w:val="Normal"/>
    <w:link w:val="SubtitleChar"/>
    <w:uiPriority w:val="11"/>
    <w:qFormat/>
    <w:rsid w:val="00122915"/>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22915"/>
    <w:rPr>
      <w:rFonts w:asciiTheme="majorHAnsi" w:eastAsiaTheme="majorEastAsia" w:hAnsiTheme="majorHAnsi" w:cstheme="majorBidi"/>
      <w:szCs w:val="22"/>
    </w:rPr>
  </w:style>
  <w:style w:type="character" w:styleId="Strong">
    <w:name w:val="Strong"/>
    <w:uiPriority w:val="22"/>
    <w:qFormat/>
    <w:rsid w:val="00122915"/>
    <w:rPr>
      <w:b/>
      <w:color w:val="C0504D" w:themeColor="accent2"/>
    </w:rPr>
  </w:style>
  <w:style w:type="character" w:styleId="Emphasis">
    <w:name w:val="Emphasis"/>
    <w:uiPriority w:val="20"/>
    <w:qFormat/>
    <w:rsid w:val="00122915"/>
    <w:rPr>
      <w:b/>
      <w:i/>
      <w:spacing w:val="10"/>
    </w:rPr>
  </w:style>
  <w:style w:type="paragraph" w:styleId="NoSpacing">
    <w:name w:val="No Spacing"/>
    <w:basedOn w:val="Normal"/>
    <w:link w:val="NoSpacingChar"/>
    <w:uiPriority w:val="1"/>
    <w:qFormat/>
    <w:rsid w:val="00122915"/>
  </w:style>
  <w:style w:type="character" w:customStyle="1" w:styleId="NoSpacingChar">
    <w:name w:val="No Spacing Char"/>
    <w:basedOn w:val="DefaultParagraphFont"/>
    <w:link w:val="NoSpacing"/>
    <w:uiPriority w:val="1"/>
    <w:rsid w:val="00122915"/>
  </w:style>
  <w:style w:type="paragraph" w:styleId="Quote">
    <w:name w:val="Quote"/>
    <w:basedOn w:val="Normal"/>
    <w:next w:val="Normal"/>
    <w:link w:val="QuoteChar"/>
    <w:uiPriority w:val="29"/>
    <w:qFormat/>
    <w:rsid w:val="00122915"/>
    <w:rPr>
      <w:i/>
    </w:rPr>
  </w:style>
  <w:style w:type="character" w:customStyle="1" w:styleId="QuoteChar">
    <w:name w:val="Quote Char"/>
    <w:basedOn w:val="DefaultParagraphFont"/>
    <w:link w:val="Quote"/>
    <w:uiPriority w:val="29"/>
    <w:rsid w:val="00122915"/>
    <w:rPr>
      <w:i/>
    </w:rPr>
  </w:style>
  <w:style w:type="paragraph" w:styleId="IntenseQuote">
    <w:name w:val="Intense Quote"/>
    <w:basedOn w:val="Normal"/>
    <w:next w:val="Normal"/>
    <w:link w:val="IntenseQuoteChar"/>
    <w:uiPriority w:val="30"/>
    <w:qFormat/>
    <w:rsid w:val="0012291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22915"/>
    <w:rPr>
      <w:b/>
      <w:i/>
      <w:color w:val="FFFFFF" w:themeColor="background1"/>
      <w:shd w:val="clear" w:color="auto" w:fill="C0504D" w:themeFill="accent2"/>
    </w:rPr>
  </w:style>
  <w:style w:type="character" w:styleId="SubtleEmphasis">
    <w:name w:val="Subtle Emphasis"/>
    <w:uiPriority w:val="19"/>
    <w:qFormat/>
    <w:rsid w:val="00122915"/>
    <w:rPr>
      <w:i/>
    </w:rPr>
  </w:style>
  <w:style w:type="character" w:styleId="IntenseEmphasis">
    <w:name w:val="Intense Emphasis"/>
    <w:uiPriority w:val="21"/>
    <w:qFormat/>
    <w:rsid w:val="00122915"/>
    <w:rPr>
      <w:b/>
      <w:i/>
      <w:color w:val="C0504D" w:themeColor="accent2"/>
      <w:spacing w:val="10"/>
    </w:rPr>
  </w:style>
  <w:style w:type="character" w:styleId="SubtleReference">
    <w:name w:val="Subtle Reference"/>
    <w:uiPriority w:val="31"/>
    <w:qFormat/>
    <w:rsid w:val="00122915"/>
    <w:rPr>
      <w:b/>
    </w:rPr>
  </w:style>
  <w:style w:type="character" w:styleId="IntenseReference">
    <w:name w:val="Intense Reference"/>
    <w:uiPriority w:val="32"/>
    <w:qFormat/>
    <w:rsid w:val="00122915"/>
    <w:rPr>
      <w:b/>
      <w:bCs/>
      <w:smallCaps/>
      <w:spacing w:val="5"/>
      <w:sz w:val="22"/>
      <w:szCs w:val="22"/>
      <w:u w:val="single"/>
    </w:rPr>
  </w:style>
  <w:style w:type="character" w:styleId="BookTitle">
    <w:name w:val="Book Title"/>
    <w:uiPriority w:val="33"/>
    <w:qFormat/>
    <w:rsid w:val="0012291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2291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55166">
      <w:bodyDiv w:val="1"/>
      <w:marLeft w:val="0"/>
      <w:marRight w:val="0"/>
      <w:marTop w:val="0"/>
      <w:marBottom w:val="0"/>
      <w:divBdr>
        <w:top w:val="none" w:sz="0" w:space="0" w:color="auto"/>
        <w:left w:val="none" w:sz="0" w:space="0" w:color="auto"/>
        <w:bottom w:val="none" w:sz="0" w:space="0" w:color="auto"/>
        <w:right w:val="none" w:sz="0" w:space="0" w:color="auto"/>
      </w:divBdr>
    </w:div>
    <w:div w:id="604310128">
      <w:bodyDiv w:val="1"/>
      <w:marLeft w:val="0"/>
      <w:marRight w:val="0"/>
      <w:marTop w:val="0"/>
      <w:marBottom w:val="0"/>
      <w:divBdr>
        <w:top w:val="none" w:sz="0" w:space="0" w:color="auto"/>
        <w:left w:val="none" w:sz="0" w:space="0" w:color="auto"/>
        <w:bottom w:val="none" w:sz="0" w:space="0" w:color="auto"/>
        <w:right w:val="none" w:sz="0" w:space="0" w:color="auto"/>
      </w:divBdr>
    </w:div>
    <w:div w:id="681858279">
      <w:bodyDiv w:val="1"/>
      <w:marLeft w:val="0"/>
      <w:marRight w:val="0"/>
      <w:marTop w:val="0"/>
      <w:marBottom w:val="0"/>
      <w:divBdr>
        <w:top w:val="none" w:sz="0" w:space="0" w:color="auto"/>
        <w:left w:val="none" w:sz="0" w:space="0" w:color="auto"/>
        <w:bottom w:val="none" w:sz="0" w:space="0" w:color="auto"/>
        <w:right w:val="none" w:sz="0" w:space="0" w:color="auto"/>
      </w:divBdr>
    </w:div>
    <w:div w:id="742721357">
      <w:bodyDiv w:val="1"/>
      <w:marLeft w:val="0"/>
      <w:marRight w:val="0"/>
      <w:marTop w:val="0"/>
      <w:marBottom w:val="0"/>
      <w:divBdr>
        <w:top w:val="none" w:sz="0" w:space="0" w:color="auto"/>
        <w:left w:val="none" w:sz="0" w:space="0" w:color="auto"/>
        <w:bottom w:val="none" w:sz="0" w:space="0" w:color="auto"/>
        <w:right w:val="none" w:sz="0" w:space="0" w:color="auto"/>
      </w:divBdr>
    </w:div>
    <w:div w:id="952663597">
      <w:bodyDiv w:val="1"/>
      <w:marLeft w:val="0"/>
      <w:marRight w:val="0"/>
      <w:marTop w:val="0"/>
      <w:marBottom w:val="0"/>
      <w:divBdr>
        <w:top w:val="none" w:sz="0" w:space="0" w:color="auto"/>
        <w:left w:val="none" w:sz="0" w:space="0" w:color="auto"/>
        <w:bottom w:val="none" w:sz="0" w:space="0" w:color="auto"/>
        <w:right w:val="none" w:sz="0" w:space="0" w:color="auto"/>
      </w:divBdr>
    </w:div>
    <w:div w:id="15523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Lewis</dc:creator>
  <cp:lastModifiedBy>admin</cp:lastModifiedBy>
  <cp:revision>15</cp:revision>
  <dcterms:created xsi:type="dcterms:W3CDTF">2017-01-11T17:37:00Z</dcterms:created>
  <dcterms:modified xsi:type="dcterms:W3CDTF">2017-01-11T21:35:00Z</dcterms:modified>
</cp:coreProperties>
</file>