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83BF" w14:textId="2DF78D9C" w:rsidR="001E23A1" w:rsidRDefault="002E4878" w:rsidP="000A22FF">
      <w:pPr>
        <w:pStyle w:val="Heading1"/>
        <w:spacing w:before="0" w:after="240"/>
        <w:rPr>
          <w:sz w:val="42"/>
          <w:szCs w:val="42"/>
        </w:rPr>
      </w:pPr>
      <w:r w:rsidRPr="007D502E">
        <w:rPr>
          <w:sz w:val="42"/>
          <w:szCs w:val="42"/>
        </w:rPr>
        <w:t xml:space="preserve">NFB of Maryland </w:t>
      </w:r>
      <w:r w:rsidR="008D7F86" w:rsidRPr="007D502E">
        <w:rPr>
          <w:sz w:val="42"/>
          <w:szCs w:val="42"/>
        </w:rPr>
        <w:t>Advoca</w:t>
      </w:r>
      <w:r w:rsidRPr="007D502E">
        <w:rPr>
          <w:sz w:val="42"/>
          <w:szCs w:val="42"/>
        </w:rPr>
        <w:t>cy</w:t>
      </w:r>
      <w:r w:rsidR="008D7F86" w:rsidRPr="007D502E">
        <w:rPr>
          <w:sz w:val="42"/>
          <w:szCs w:val="42"/>
        </w:rPr>
        <w:t xml:space="preserve"> </w:t>
      </w:r>
      <w:r w:rsidRPr="007D502E">
        <w:rPr>
          <w:sz w:val="42"/>
          <w:szCs w:val="42"/>
        </w:rPr>
        <w:t>Seminar</w:t>
      </w:r>
      <w:r w:rsidR="006626CC" w:rsidRPr="007D502E">
        <w:rPr>
          <w:sz w:val="42"/>
          <w:szCs w:val="42"/>
        </w:rPr>
        <w:t xml:space="preserve"> </w:t>
      </w:r>
      <w:r w:rsidR="00B673F7" w:rsidRPr="007D502E">
        <w:rPr>
          <w:sz w:val="42"/>
          <w:szCs w:val="42"/>
        </w:rPr>
        <w:t>—</w:t>
      </w:r>
      <w:r w:rsidR="006626CC" w:rsidRPr="007D502E">
        <w:rPr>
          <w:sz w:val="42"/>
          <w:szCs w:val="42"/>
        </w:rPr>
        <w:t xml:space="preserve"> </w:t>
      </w:r>
      <w:r w:rsidR="008D7F86" w:rsidRPr="007D502E">
        <w:rPr>
          <w:sz w:val="42"/>
          <w:szCs w:val="42"/>
        </w:rPr>
        <w:t>Outline for IEP</w:t>
      </w:r>
      <w:r w:rsidR="008D1D67" w:rsidRPr="007D502E">
        <w:rPr>
          <w:sz w:val="42"/>
          <w:szCs w:val="42"/>
        </w:rPr>
        <w:t xml:space="preserve"> Advocate Training</w:t>
      </w:r>
    </w:p>
    <w:p w14:paraId="350519F6" w14:textId="77777777" w:rsidR="000A22FF" w:rsidRDefault="000A22FF" w:rsidP="000A22FF">
      <w:pPr>
        <w:pStyle w:val="Footer"/>
      </w:pPr>
      <w:r>
        <w:rPr>
          <w:rFonts w:ascii="Century Gothic" w:hAnsi="Century Gothic"/>
          <w:szCs w:val="22"/>
        </w:rPr>
        <w:t xml:space="preserve">© 2022, </w:t>
      </w:r>
      <w:r>
        <w:t>Carlton Anne Cook Walker, J.D., M.B.A., M.Ed.</w:t>
      </w:r>
    </w:p>
    <w:p w14:paraId="1FC1B641" w14:textId="77777777" w:rsidR="000A22FF" w:rsidRDefault="000A22FF" w:rsidP="000A22FF">
      <w:pPr>
        <w:pStyle w:val="Footer"/>
      </w:pPr>
      <w:r>
        <w:t>BEAR—Blindness Education and Advocacy Resources</w:t>
      </w:r>
      <w:r>
        <w:tab/>
        <w:t xml:space="preserve"> </w:t>
      </w:r>
      <w:hyperlink r:id="rId7" w:history="1">
        <w:r w:rsidRPr="007A7C39">
          <w:rPr>
            <w:rStyle w:val="Hyperlink"/>
          </w:rPr>
          <w:t>www.BEARadvocacy.com</w:t>
        </w:r>
      </w:hyperlink>
    </w:p>
    <w:p w14:paraId="6579A4D1" w14:textId="42E5AD64" w:rsidR="000A22FF" w:rsidRDefault="00000000" w:rsidP="000A22FF">
      <w:pPr>
        <w:pStyle w:val="Footer"/>
        <w:jc w:val="both"/>
      </w:pPr>
      <w:hyperlink r:id="rId8" w:history="1">
        <w:r w:rsidR="000A22FF" w:rsidRPr="007A7C39">
          <w:rPr>
            <w:rStyle w:val="Hyperlink"/>
          </w:rPr>
          <w:t>BEARadvocacy@gmail.com</w:t>
        </w:r>
      </w:hyperlink>
      <w:r w:rsidR="000A22FF">
        <w:t xml:space="preserve"> OR </w:t>
      </w:r>
      <w:hyperlink r:id="rId9" w:history="1">
        <w:r w:rsidR="00D90A4A" w:rsidRPr="00F56E16">
          <w:rPr>
            <w:rStyle w:val="Hyperlink"/>
          </w:rPr>
          <w:t>Carlton@BEARadvocacy.com</w:t>
        </w:r>
      </w:hyperlink>
      <w:r w:rsidR="00D90A4A">
        <w:t xml:space="preserve"> </w:t>
      </w:r>
      <w:r w:rsidR="000A22FF">
        <w:t xml:space="preserve"> </w:t>
      </w:r>
    </w:p>
    <w:p w14:paraId="06B4D187" w14:textId="77777777" w:rsidR="000A22FF" w:rsidRDefault="000A22FF" w:rsidP="000A22FF">
      <w:pPr>
        <w:pStyle w:val="Footer"/>
      </w:pPr>
      <w:r>
        <w:t>(717) 658-9894</w:t>
      </w:r>
    </w:p>
    <w:p w14:paraId="61D6D539" w14:textId="77777777" w:rsidR="000A22FF" w:rsidRDefault="000A22FF" w:rsidP="000A22FF">
      <w:pPr>
        <w:pStyle w:val="Footer"/>
      </w:pPr>
      <w:r>
        <w:t xml:space="preserve">This document is provided for information purposes only. </w:t>
      </w:r>
    </w:p>
    <w:p w14:paraId="0D00529F" w14:textId="7BACDCC7" w:rsidR="000A22FF" w:rsidRPr="000A22FF" w:rsidRDefault="000A22FF" w:rsidP="000A22FF">
      <w:pPr>
        <w:pStyle w:val="Footer"/>
        <w:spacing w:after="40"/>
      </w:pPr>
      <w:r>
        <w:t>THIS IS NOT LEGAL ADVICE AND SHOULD NOT BE CONSTRUED AS SUCH.</w:t>
      </w:r>
    </w:p>
    <w:p w14:paraId="2B869DBE" w14:textId="77777777" w:rsidR="008D7F86" w:rsidRPr="00835596" w:rsidRDefault="008D7F86" w:rsidP="007D502E">
      <w:pPr>
        <w:pStyle w:val="Heading2"/>
      </w:pPr>
      <w:r w:rsidRPr="00835596">
        <w:t>What is IDEA??</w:t>
      </w:r>
    </w:p>
    <w:p w14:paraId="72D2EB54" w14:textId="4C0A1777" w:rsidR="00B673F7" w:rsidRPr="00AD3C95" w:rsidRDefault="00B673F7" w:rsidP="00192E1A">
      <w:pPr>
        <w:pStyle w:val="ListParagraph"/>
        <w:numPr>
          <w:ilvl w:val="0"/>
          <w:numId w:val="22"/>
        </w:numPr>
      </w:pPr>
      <w:r w:rsidRPr="00AD3C95">
        <w:t>The federal law that provides the basis for both IFSPs and IEPs</w:t>
      </w:r>
    </w:p>
    <w:p w14:paraId="665E4708" w14:textId="0B38C853" w:rsidR="008D7F86" w:rsidRPr="00AD3C95" w:rsidRDefault="00B673F7" w:rsidP="00192E1A">
      <w:pPr>
        <w:pStyle w:val="ListParagraph"/>
        <w:numPr>
          <w:ilvl w:val="0"/>
          <w:numId w:val="22"/>
        </w:numPr>
      </w:pPr>
      <w:r w:rsidRPr="00AD3C95">
        <w:t>A</w:t>
      </w:r>
      <w:r w:rsidR="008D7F86" w:rsidRPr="00AD3C95">
        <w:t xml:space="preserve"> brief history of its creation/scope/impact</w:t>
      </w:r>
    </w:p>
    <w:p w14:paraId="3FCC3D89" w14:textId="5D3D4D94" w:rsidR="00B673F7" w:rsidRPr="00AD3C95" w:rsidRDefault="00B673F7" w:rsidP="00192E1A">
      <w:pPr>
        <w:pStyle w:val="ListParagraph"/>
        <w:numPr>
          <w:ilvl w:val="0"/>
          <w:numId w:val="22"/>
        </w:numPr>
      </w:pPr>
      <w:r w:rsidRPr="00AD3C95">
        <w:t>Comparison with Section 504 of the Rehabilitation Act of 1973</w:t>
      </w:r>
    </w:p>
    <w:p w14:paraId="5C5C645A" w14:textId="22CB8793" w:rsidR="008D7F86" w:rsidRPr="00AD3C95" w:rsidRDefault="00B673F7" w:rsidP="00192E1A">
      <w:pPr>
        <w:pStyle w:val="ListParagraph"/>
        <w:numPr>
          <w:ilvl w:val="0"/>
          <w:numId w:val="22"/>
        </w:numPr>
      </w:pPr>
      <w:r w:rsidRPr="00AD3C95">
        <w:t>How laws interact</w:t>
      </w:r>
    </w:p>
    <w:p w14:paraId="751CC966" w14:textId="57B628B5" w:rsidR="005837DC" w:rsidRPr="007D502E" w:rsidRDefault="00E004B0" w:rsidP="007D502E">
      <w:pPr>
        <w:pStyle w:val="Heading2"/>
      </w:pPr>
      <w:r w:rsidRPr="007D502E">
        <w:t>In your advocacy, consider:</w:t>
      </w:r>
    </w:p>
    <w:p w14:paraId="1BE136BA" w14:textId="77777777" w:rsidR="00F11D79" w:rsidRPr="007D502E" w:rsidRDefault="00F11D79" w:rsidP="000A22FF">
      <w:pPr>
        <w:pStyle w:val="Heading3"/>
      </w:pPr>
      <w:r w:rsidRPr="007D502E">
        <w:t>Role of the NFB advocate</w:t>
      </w:r>
    </w:p>
    <w:p w14:paraId="29FD34DF" w14:textId="0D885796" w:rsidR="00F11D79" w:rsidRPr="007D502E" w:rsidRDefault="00F11D79" w:rsidP="007D502E">
      <w:pPr>
        <w:pStyle w:val="Heading4"/>
      </w:pPr>
      <w:r w:rsidRPr="007D502E">
        <w:t xml:space="preserve">Importance of an NFB advocate </w:t>
      </w:r>
    </w:p>
    <w:p w14:paraId="62F40C7C" w14:textId="77777777" w:rsidR="00AC572D" w:rsidRPr="00AD3C95" w:rsidRDefault="00AC572D" w:rsidP="00192E1A">
      <w:pPr>
        <w:pStyle w:val="ListParagraph"/>
        <w:numPr>
          <w:ilvl w:val="0"/>
          <w:numId w:val="23"/>
        </w:numPr>
      </w:pPr>
      <w:r w:rsidRPr="00AD3C95">
        <w:t>Emotional distance</w:t>
      </w:r>
    </w:p>
    <w:p w14:paraId="4294D675" w14:textId="2FD231B6" w:rsidR="00AC572D" w:rsidRPr="00AD3C95" w:rsidRDefault="00AC572D" w:rsidP="00192E1A">
      <w:pPr>
        <w:pStyle w:val="ListParagraph"/>
        <w:numPr>
          <w:ilvl w:val="0"/>
          <w:numId w:val="23"/>
        </w:numPr>
      </w:pPr>
      <w:r w:rsidRPr="00AD3C95">
        <w:t>Living proof of high expectations</w:t>
      </w:r>
    </w:p>
    <w:p w14:paraId="59F987AF" w14:textId="5F8C697B" w:rsidR="00F11D79" w:rsidRPr="001C34D9" w:rsidRDefault="00F11D79" w:rsidP="007D502E">
      <w:pPr>
        <w:pStyle w:val="Heading4"/>
      </w:pPr>
      <w:r w:rsidRPr="001C34D9">
        <w:t>Navigating the push-back from schools/agencies</w:t>
      </w:r>
    </w:p>
    <w:p w14:paraId="223BE4F9" w14:textId="77777777" w:rsidR="00AC572D" w:rsidRPr="00AD3C95" w:rsidRDefault="00AC572D" w:rsidP="00192E1A">
      <w:pPr>
        <w:pStyle w:val="ListParagraph"/>
        <w:numPr>
          <w:ilvl w:val="0"/>
          <w:numId w:val="24"/>
        </w:numPr>
      </w:pPr>
      <w:r w:rsidRPr="00AD3C95">
        <w:t>Professionalism</w:t>
      </w:r>
    </w:p>
    <w:p w14:paraId="6ECBDAC7" w14:textId="77777777" w:rsidR="00AC572D" w:rsidRPr="00AD3C95" w:rsidRDefault="00AC572D" w:rsidP="00192E1A">
      <w:pPr>
        <w:pStyle w:val="ListParagraph"/>
        <w:numPr>
          <w:ilvl w:val="0"/>
          <w:numId w:val="24"/>
        </w:numPr>
      </w:pPr>
      <w:r w:rsidRPr="00AD3C95">
        <w:t>Documentation</w:t>
      </w:r>
    </w:p>
    <w:p w14:paraId="1D94F896" w14:textId="77777777" w:rsidR="00AC572D" w:rsidRPr="00AD3C95" w:rsidRDefault="00AC572D" w:rsidP="00192E1A">
      <w:pPr>
        <w:pStyle w:val="ListParagraph"/>
        <w:numPr>
          <w:ilvl w:val="0"/>
          <w:numId w:val="24"/>
        </w:numPr>
      </w:pPr>
      <w:r w:rsidRPr="00AD3C95">
        <w:t>Illustrating benefits of providing FAPE (free appropriate public education)</w:t>
      </w:r>
    </w:p>
    <w:p w14:paraId="28B77CCF" w14:textId="7711425E" w:rsidR="00AC572D" w:rsidRPr="00AD3C95" w:rsidRDefault="00AC572D" w:rsidP="00192E1A">
      <w:pPr>
        <w:pStyle w:val="ListParagraph"/>
        <w:numPr>
          <w:ilvl w:val="0"/>
          <w:numId w:val="24"/>
        </w:numPr>
      </w:pPr>
      <w:r w:rsidRPr="00AD3C95">
        <w:t>Helping them find free or low-cost resources</w:t>
      </w:r>
    </w:p>
    <w:p w14:paraId="599A24CE" w14:textId="3E5703E4" w:rsidR="00F11D79" w:rsidRDefault="00F11D79" w:rsidP="000A22FF">
      <w:pPr>
        <w:pStyle w:val="Heading3"/>
      </w:pPr>
      <w:r w:rsidRPr="00AD3C95">
        <w:t>Arming parents for success</w:t>
      </w:r>
    </w:p>
    <w:p w14:paraId="6061578D" w14:textId="77777777" w:rsidR="001C34D9" w:rsidRPr="00AD3C95" w:rsidRDefault="001C34D9" w:rsidP="00192E1A">
      <w:pPr>
        <w:pStyle w:val="ListParagraph"/>
        <w:numPr>
          <w:ilvl w:val="0"/>
          <w:numId w:val="25"/>
        </w:numPr>
      </w:pPr>
      <w:r w:rsidRPr="00AD3C95">
        <w:t>Connect with NFB Affiliate</w:t>
      </w:r>
    </w:p>
    <w:p w14:paraId="1168B862" w14:textId="77777777" w:rsidR="001C34D9" w:rsidRPr="00AD3C95" w:rsidRDefault="001C34D9" w:rsidP="00192E1A">
      <w:pPr>
        <w:pStyle w:val="ListParagraph"/>
        <w:numPr>
          <w:ilvl w:val="0"/>
          <w:numId w:val="25"/>
        </w:numPr>
      </w:pPr>
      <w:r w:rsidRPr="00AD3C95">
        <w:t>Connect with NFB Chapter</w:t>
      </w:r>
    </w:p>
    <w:p w14:paraId="79763A40" w14:textId="77777777" w:rsidR="001C34D9" w:rsidRPr="00AD3C95" w:rsidRDefault="001C34D9" w:rsidP="00192E1A">
      <w:pPr>
        <w:pStyle w:val="ListParagraph"/>
        <w:numPr>
          <w:ilvl w:val="0"/>
          <w:numId w:val="25"/>
        </w:numPr>
      </w:pPr>
      <w:r w:rsidRPr="00AD3C95">
        <w:t>Connect with NOPBC</w:t>
      </w:r>
    </w:p>
    <w:p w14:paraId="77C9F0F0" w14:textId="77777777" w:rsidR="00E004B0" w:rsidRPr="00AD3C95" w:rsidRDefault="00E004B0" w:rsidP="000A22FF">
      <w:pPr>
        <w:pStyle w:val="Heading3"/>
      </w:pPr>
      <w:r w:rsidRPr="00AD3C95">
        <w:lastRenderedPageBreak/>
        <w:t xml:space="preserve">Purpose of the IEP: </w:t>
      </w:r>
    </w:p>
    <w:p w14:paraId="59E593B6" w14:textId="42478212" w:rsidR="00E004B0" w:rsidRPr="00AD3C95" w:rsidRDefault="00E004B0" w:rsidP="00192E1A">
      <w:pPr>
        <w:pStyle w:val="ListParagraph"/>
        <w:numPr>
          <w:ilvl w:val="0"/>
          <w:numId w:val="26"/>
        </w:numPr>
      </w:pPr>
      <w:r w:rsidRPr="00AD3C95">
        <w:t>Preparation for:</w:t>
      </w:r>
    </w:p>
    <w:p w14:paraId="5760A1EE" w14:textId="77777777" w:rsidR="00E004B0" w:rsidRPr="00AD3C95" w:rsidRDefault="00E004B0" w:rsidP="00192E1A">
      <w:pPr>
        <w:pStyle w:val="ListParagraph"/>
        <w:numPr>
          <w:ilvl w:val="1"/>
          <w:numId w:val="26"/>
        </w:numPr>
      </w:pPr>
      <w:r w:rsidRPr="00AD3C95">
        <w:t>Post-secondary education</w:t>
      </w:r>
    </w:p>
    <w:p w14:paraId="3131081F" w14:textId="77777777" w:rsidR="00E004B0" w:rsidRPr="00AD3C95" w:rsidRDefault="00E004B0" w:rsidP="00192E1A">
      <w:pPr>
        <w:pStyle w:val="ListParagraph"/>
        <w:numPr>
          <w:ilvl w:val="1"/>
          <w:numId w:val="26"/>
        </w:numPr>
      </w:pPr>
      <w:r w:rsidRPr="00AD3C95">
        <w:t>Post-secondary employment</w:t>
      </w:r>
    </w:p>
    <w:p w14:paraId="41114CE0" w14:textId="438E26D2" w:rsidR="00E004B0" w:rsidRDefault="00E004B0" w:rsidP="00192E1A">
      <w:pPr>
        <w:pStyle w:val="ListParagraph"/>
        <w:numPr>
          <w:ilvl w:val="1"/>
          <w:numId w:val="26"/>
        </w:numPr>
      </w:pPr>
      <w:r w:rsidRPr="00AD3C95">
        <w:t>Independent living</w:t>
      </w:r>
    </w:p>
    <w:p w14:paraId="3F7410EB" w14:textId="16B54EF0" w:rsidR="001C34D9" w:rsidRDefault="001C34D9" w:rsidP="000A22FF">
      <w:pPr>
        <w:pStyle w:val="Heading3"/>
      </w:pPr>
      <w:r>
        <w:t>The IEP WILL come to an end</w:t>
      </w:r>
    </w:p>
    <w:p w14:paraId="1A169C5C" w14:textId="7E78F7B0" w:rsidR="001C34D9" w:rsidRDefault="001C34D9" w:rsidP="00192E1A">
      <w:pPr>
        <w:pStyle w:val="ListParagraph"/>
        <w:numPr>
          <w:ilvl w:val="0"/>
          <w:numId w:val="26"/>
        </w:numPr>
      </w:pPr>
      <w:r>
        <w:t>When the student graduates</w:t>
      </w:r>
      <w:r w:rsidR="002F5732">
        <w:t>, the IEP ends</w:t>
      </w:r>
    </w:p>
    <w:p w14:paraId="01C32496" w14:textId="5967896D" w:rsidR="002F5732" w:rsidRDefault="002F5732" w:rsidP="00192E1A">
      <w:pPr>
        <w:pStyle w:val="ListParagraph"/>
        <w:numPr>
          <w:ilvl w:val="0"/>
          <w:numId w:val="26"/>
        </w:numPr>
      </w:pPr>
      <w:r>
        <w:t>Student can stay until graduation after 21</w:t>
      </w:r>
      <w:r w:rsidRPr="00192E1A">
        <w:rPr>
          <w:vertAlign w:val="superscript"/>
        </w:rPr>
        <w:t>st</w:t>
      </w:r>
      <w:r>
        <w:t xml:space="preserve"> birthday</w:t>
      </w:r>
    </w:p>
    <w:p w14:paraId="44A21BF0" w14:textId="0D4BE22C" w:rsidR="001C34D9" w:rsidRPr="00AD3C95" w:rsidRDefault="002F5732" w:rsidP="00192E1A">
      <w:pPr>
        <w:pStyle w:val="ListParagraph"/>
        <w:numPr>
          <w:ilvl w:val="0"/>
          <w:numId w:val="26"/>
        </w:numPr>
      </w:pPr>
      <w:r>
        <w:t xml:space="preserve">If skills not learned by this time, </w:t>
      </w:r>
      <w:r w:rsidR="000C37F0">
        <w:t>the IEP still ends</w:t>
      </w:r>
    </w:p>
    <w:p w14:paraId="6FBDEC8E" w14:textId="1A83C852" w:rsidR="00E004B0" w:rsidRDefault="00E004B0" w:rsidP="000A22FF">
      <w:pPr>
        <w:pStyle w:val="Heading3"/>
      </w:pPr>
      <w:r w:rsidRPr="00AD3C95">
        <w:t>Keep expectations HIGH</w:t>
      </w:r>
    </w:p>
    <w:p w14:paraId="6B8FEC69" w14:textId="77777777" w:rsidR="001C34D9" w:rsidRDefault="001C34D9" w:rsidP="00192E1A">
      <w:pPr>
        <w:pStyle w:val="ListParagraph"/>
        <w:numPr>
          <w:ilvl w:val="0"/>
          <w:numId w:val="27"/>
        </w:numPr>
      </w:pPr>
      <w:r w:rsidRPr="00AD3C95">
        <w:t>“Supports” may not replace instruction</w:t>
      </w:r>
    </w:p>
    <w:p w14:paraId="4CA8BA3F" w14:textId="0B6D6C36" w:rsidR="001C34D9" w:rsidRDefault="001C34D9" w:rsidP="00192E1A">
      <w:pPr>
        <w:pStyle w:val="ListParagraph"/>
        <w:numPr>
          <w:ilvl w:val="0"/>
          <w:numId w:val="27"/>
        </w:numPr>
      </w:pPr>
      <w:r w:rsidRPr="00AD3C95">
        <w:t>Short-term supports are fine if they provide a “bridge” to independence while necessary instruction is occurring</w:t>
      </w:r>
    </w:p>
    <w:p w14:paraId="4C54149D" w14:textId="79A4B37A" w:rsidR="00E004B0" w:rsidRPr="00AD3C95" w:rsidRDefault="00E004B0" w:rsidP="000A22FF">
      <w:pPr>
        <w:pStyle w:val="Heading3"/>
      </w:pPr>
      <w:r w:rsidRPr="00AD3C95">
        <w:t>Legal matters</w:t>
      </w:r>
    </w:p>
    <w:p w14:paraId="5F772774" w14:textId="4455AAB2" w:rsidR="000C37F0" w:rsidRPr="00AD3C95" w:rsidRDefault="000C37F0" w:rsidP="00192E1A">
      <w:pPr>
        <w:pStyle w:val="ListParagraph"/>
        <w:numPr>
          <w:ilvl w:val="0"/>
          <w:numId w:val="29"/>
        </w:numPr>
      </w:pPr>
      <w:r w:rsidRPr="00AD3C95">
        <w:t>Your role in the meeting: You are an expert on blindness</w:t>
      </w:r>
      <w:r>
        <w:t xml:space="preserve">; </w:t>
      </w:r>
      <w:r w:rsidRPr="00AD3C95">
        <w:t>not an attorney</w:t>
      </w:r>
      <w:r w:rsidR="009E2011">
        <w:t>.</w:t>
      </w:r>
    </w:p>
    <w:p w14:paraId="3ED083E9" w14:textId="5AF0150E" w:rsidR="000C37F0" w:rsidRPr="00AD3C95" w:rsidRDefault="000C37F0" w:rsidP="00192E1A">
      <w:pPr>
        <w:pStyle w:val="ListParagraph"/>
        <w:numPr>
          <w:ilvl w:val="0"/>
          <w:numId w:val="29"/>
        </w:numPr>
      </w:pPr>
      <w:r w:rsidRPr="00AD3C95">
        <w:t>IEPs must be written</w:t>
      </w:r>
      <w:r>
        <w:t xml:space="preserve">; all </w:t>
      </w:r>
      <w:r w:rsidRPr="00AD3C95">
        <w:t>IEPs must address the matters we will soon discuss</w:t>
      </w:r>
    </w:p>
    <w:p w14:paraId="60614D65" w14:textId="77777777" w:rsidR="000C37F0" w:rsidRPr="00AD3C95" w:rsidRDefault="000C37F0" w:rsidP="00192E1A">
      <w:pPr>
        <w:pStyle w:val="ListParagraph"/>
        <w:numPr>
          <w:ilvl w:val="0"/>
          <w:numId w:val="29"/>
        </w:numPr>
      </w:pPr>
      <w:r w:rsidRPr="00AD3C95">
        <w:t>Section 504 plans are almost always insufficient</w:t>
      </w:r>
    </w:p>
    <w:p w14:paraId="149E29CB" w14:textId="77777777" w:rsidR="000C37F0" w:rsidRPr="00AD3C95" w:rsidRDefault="000C37F0" w:rsidP="00192E1A">
      <w:pPr>
        <w:pStyle w:val="ListParagraph"/>
        <w:numPr>
          <w:ilvl w:val="1"/>
          <w:numId w:val="29"/>
        </w:numPr>
      </w:pPr>
      <w:r w:rsidRPr="00AD3C95">
        <w:t xml:space="preserve">504 deals with access – educational </w:t>
      </w:r>
      <w:r w:rsidRPr="00AD3C95">
        <w:rPr>
          <w:rStyle w:val="Strong"/>
        </w:rPr>
        <w:t>OPPORTUNITY</w:t>
      </w:r>
    </w:p>
    <w:p w14:paraId="12B5FEE8" w14:textId="77777777" w:rsidR="000C37F0" w:rsidRPr="00AD3C95" w:rsidRDefault="000C37F0" w:rsidP="00192E1A">
      <w:pPr>
        <w:pStyle w:val="ListParagraph"/>
        <w:numPr>
          <w:ilvl w:val="1"/>
          <w:numId w:val="29"/>
        </w:numPr>
      </w:pPr>
      <w:r w:rsidRPr="00AD3C95">
        <w:t xml:space="preserve">IEPs deal with access AND instruction – </w:t>
      </w:r>
      <w:r w:rsidRPr="00AD3C95">
        <w:rPr>
          <w:rStyle w:val="Strong"/>
        </w:rPr>
        <w:t>PREPARATION FOR POST-SECONDARY LIFE</w:t>
      </w:r>
    </w:p>
    <w:p w14:paraId="15DB9465" w14:textId="77777777" w:rsidR="000C37F0" w:rsidRPr="00AD3C95" w:rsidRDefault="000C37F0" w:rsidP="00192E1A">
      <w:pPr>
        <w:pStyle w:val="ListParagraph"/>
        <w:numPr>
          <w:ilvl w:val="1"/>
          <w:numId w:val="29"/>
        </w:numPr>
      </w:pPr>
      <w:r w:rsidRPr="00AD3C95">
        <w:t>504 plans do not need to be written and can be changed by the school at any time (and without notice)</w:t>
      </w:r>
    </w:p>
    <w:p w14:paraId="47AAB4C7" w14:textId="77777777" w:rsidR="000C37F0" w:rsidRPr="000A22FF" w:rsidRDefault="000C37F0" w:rsidP="000A22FF">
      <w:pPr>
        <w:pStyle w:val="Heading3"/>
      </w:pPr>
      <w:r w:rsidRPr="000A22FF">
        <w:t>Maryland-specific rules:</w:t>
      </w:r>
    </w:p>
    <w:p w14:paraId="7AE5FF32" w14:textId="6ECDA6B3" w:rsidR="000C37F0" w:rsidRPr="00E55392" w:rsidRDefault="000C37F0" w:rsidP="007D502E">
      <w:pPr>
        <w:pStyle w:val="Heading4"/>
      </w:pPr>
      <w:r w:rsidRPr="00E55392">
        <w:t xml:space="preserve">Braille: </w:t>
      </w:r>
      <w:hyperlink r:id="rId10" w:history="1">
        <w:r w:rsidRPr="00E55392">
          <w:rPr>
            <w:rStyle w:val="Hyperlink"/>
          </w:rPr>
          <w:t>COMAR section 13A.05.01.08A(6)(a)(1)</w:t>
        </w:r>
      </w:hyperlink>
    </w:p>
    <w:p w14:paraId="7EB940E1" w14:textId="77777777" w:rsidR="00796340" w:rsidRDefault="000C37F0" w:rsidP="00770839">
      <w:pPr>
        <w:pStyle w:val="ListParagraph"/>
        <w:numPr>
          <w:ilvl w:val="0"/>
          <w:numId w:val="32"/>
        </w:numPr>
      </w:pPr>
      <w:r w:rsidRPr="00AD3C95">
        <w:t xml:space="preserve">Must provide </w:t>
      </w:r>
      <w:r w:rsidR="00796340">
        <w:t xml:space="preserve">for </w:t>
      </w:r>
      <w:r w:rsidRPr="00AD3C95">
        <w:t>braille use and instruction “unless the IEP team determines that instruction in braille is not appropriate for the student in accordance with 34 CFR § 300.324(a)(2)(iii)”</w:t>
      </w:r>
      <w:r w:rsidR="0077264B">
        <w:t xml:space="preserve"> </w:t>
      </w:r>
      <w:r w:rsidRPr="00AD3C95">
        <w:t>“after an evaluation of the child's reading and writing skills, needs, and appropriate reading and writing media (including an evaluation of the child's future needs for instruction in Braille or the use of Braille), that instruction in Braille or the use of Braille is not appropriate for the child;”</w:t>
      </w:r>
    </w:p>
    <w:p w14:paraId="7834A26C" w14:textId="77777777" w:rsidR="00770839" w:rsidRDefault="000C37F0" w:rsidP="00770839">
      <w:pPr>
        <w:pStyle w:val="ListParagraph"/>
        <w:numPr>
          <w:ilvl w:val="0"/>
          <w:numId w:val="32"/>
        </w:numPr>
      </w:pPr>
      <w:r w:rsidRPr="00AD3C95">
        <w:lastRenderedPageBreak/>
        <w:t>Shortened version:</w:t>
      </w:r>
      <w:r w:rsidR="00E55392">
        <w:t xml:space="preserve"> </w:t>
      </w:r>
      <w:r w:rsidR="000B5E2E">
        <w:t>Must provide braille unless an assessment of current and future reading and needs convinces the IEP team that braille use and instruction is INAPPRORIATE</w:t>
      </w:r>
    </w:p>
    <w:p w14:paraId="5FEA4374" w14:textId="77777777" w:rsidR="00770839" w:rsidRDefault="000B5E2E" w:rsidP="00770839">
      <w:pPr>
        <w:pStyle w:val="ListParagraph"/>
        <w:numPr>
          <w:ilvl w:val="1"/>
          <w:numId w:val="32"/>
        </w:numPr>
      </w:pPr>
      <w:r>
        <w:t>Considerations:</w:t>
      </w:r>
    </w:p>
    <w:p w14:paraId="63546D58" w14:textId="77777777" w:rsidR="00770839" w:rsidRDefault="00AE68A4" w:rsidP="00770839">
      <w:pPr>
        <w:pStyle w:val="ListParagraph"/>
        <w:numPr>
          <w:ilvl w:val="2"/>
          <w:numId w:val="32"/>
        </w:numPr>
      </w:pPr>
      <w:r>
        <w:t>Audio is not an appropriate consideration for this purpose</w:t>
      </w:r>
    </w:p>
    <w:p w14:paraId="67E4C4A8" w14:textId="77777777" w:rsidR="00770839" w:rsidRDefault="000C37F0" w:rsidP="00770839">
      <w:pPr>
        <w:pStyle w:val="ListParagraph"/>
        <w:numPr>
          <w:ilvl w:val="2"/>
          <w:numId w:val="32"/>
        </w:numPr>
      </w:pPr>
      <w:r w:rsidRPr="00AD3C95">
        <w:t>Is listening reading?</w:t>
      </w:r>
    </w:p>
    <w:p w14:paraId="31EB38EB" w14:textId="77777777" w:rsidR="00770839" w:rsidRDefault="000C37F0" w:rsidP="00770839">
      <w:pPr>
        <w:pStyle w:val="ListParagraph"/>
        <w:numPr>
          <w:ilvl w:val="2"/>
          <w:numId w:val="32"/>
        </w:numPr>
      </w:pPr>
      <w:r w:rsidRPr="00AD3C95">
        <w:t xml:space="preserve">Is speaking writing? </w:t>
      </w:r>
    </w:p>
    <w:p w14:paraId="197A8BE4" w14:textId="77777777" w:rsidR="00770839" w:rsidRDefault="00E81A56" w:rsidP="00770839">
      <w:pPr>
        <w:pStyle w:val="ListParagraph"/>
        <w:numPr>
          <w:ilvl w:val="2"/>
          <w:numId w:val="32"/>
        </w:numPr>
      </w:pPr>
      <w:r>
        <w:t xml:space="preserve">Reading </w:t>
      </w:r>
      <w:r w:rsidR="00C33C59">
        <w:t xml:space="preserve">and writing with print: Consider </w:t>
      </w:r>
    </w:p>
    <w:p w14:paraId="7EFCD945" w14:textId="77777777" w:rsidR="00770839" w:rsidRDefault="00490610" w:rsidP="00770839">
      <w:pPr>
        <w:pStyle w:val="ListParagraph"/>
        <w:numPr>
          <w:ilvl w:val="2"/>
          <w:numId w:val="32"/>
        </w:numPr>
      </w:pPr>
      <w:r>
        <w:t xml:space="preserve">Functionality </w:t>
      </w:r>
      <w:r w:rsidR="00C33C59">
        <w:t xml:space="preserve">– now and in the future </w:t>
      </w:r>
    </w:p>
    <w:p w14:paraId="7FFFA61D" w14:textId="77777777" w:rsidR="00770839" w:rsidRDefault="00490610" w:rsidP="00770839">
      <w:pPr>
        <w:pStyle w:val="ListParagraph"/>
        <w:numPr>
          <w:ilvl w:val="2"/>
          <w:numId w:val="32"/>
        </w:numPr>
      </w:pPr>
      <w:r>
        <w:t>Sustainability</w:t>
      </w:r>
      <w:r w:rsidR="00C33C59">
        <w:t xml:space="preserve"> – now and in the future</w:t>
      </w:r>
    </w:p>
    <w:p w14:paraId="06951DAD" w14:textId="77777777" w:rsidR="00770839" w:rsidRDefault="00C33C59" w:rsidP="00770839">
      <w:pPr>
        <w:pStyle w:val="ListParagraph"/>
        <w:numPr>
          <w:ilvl w:val="2"/>
          <w:numId w:val="32"/>
        </w:numPr>
      </w:pPr>
      <w:r>
        <w:t>Working distance</w:t>
      </w:r>
    </w:p>
    <w:p w14:paraId="44960567" w14:textId="77777777" w:rsidR="00770839" w:rsidRDefault="00C33C59" w:rsidP="00770839">
      <w:pPr>
        <w:pStyle w:val="ListParagraph"/>
        <w:numPr>
          <w:ilvl w:val="2"/>
          <w:numId w:val="32"/>
        </w:numPr>
      </w:pPr>
      <w:r>
        <w:t xml:space="preserve">Fluency/Speed </w:t>
      </w:r>
    </w:p>
    <w:p w14:paraId="26EFF1A1" w14:textId="77777777" w:rsidR="00770839" w:rsidRDefault="0062588C" w:rsidP="00770839">
      <w:pPr>
        <w:pStyle w:val="ListParagraph"/>
        <w:numPr>
          <w:ilvl w:val="2"/>
          <w:numId w:val="32"/>
        </w:numPr>
      </w:pPr>
      <w:r>
        <w:t xml:space="preserve">Reading </w:t>
      </w:r>
      <w:r w:rsidR="00C33C59">
        <w:t>Comprehension</w:t>
      </w:r>
    </w:p>
    <w:p w14:paraId="5B08FA97" w14:textId="77777777" w:rsidR="00770839" w:rsidRDefault="0062588C" w:rsidP="00770839">
      <w:pPr>
        <w:pStyle w:val="ListParagraph"/>
        <w:numPr>
          <w:ilvl w:val="2"/>
          <w:numId w:val="32"/>
        </w:numPr>
      </w:pPr>
      <w:r>
        <w:t>Writing legibility</w:t>
      </w:r>
    </w:p>
    <w:p w14:paraId="0B4B3971" w14:textId="77777777" w:rsidR="00770839" w:rsidRDefault="0062588C" w:rsidP="00770839">
      <w:pPr>
        <w:pStyle w:val="ListParagraph"/>
        <w:numPr>
          <w:ilvl w:val="3"/>
          <w:numId w:val="32"/>
        </w:numPr>
      </w:pPr>
      <w:r>
        <w:t>Short- and long-term</w:t>
      </w:r>
    </w:p>
    <w:p w14:paraId="79182F0E" w14:textId="6A34EBE9" w:rsidR="0062588C" w:rsidRPr="00AD3C95" w:rsidRDefault="0062588C" w:rsidP="00770839">
      <w:pPr>
        <w:pStyle w:val="ListParagraph"/>
        <w:numPr>
          <w:ilvl w:val="3"/>
          <w:numId w:val="32"/>
        </w:numPr>
      </w:pPr>
      <w:r>
        <w:t>Own writing and writing of others</w:t>
      </w:r>
    </w:p>
    <w:p w14:paraId="581C3087" w14:textId="712A2CAF" w:rsidR="000C37F0" w:rsidRPr="00AD3C95" w:rsidRDefault="0062588C" w:rsidP="00770839">
      <w:pPr>
        <w:pStyle w:val="ListParagraph"/>
        <w:numPr>
          <w:ilvl w:val="2"/>
          <w:numId w:val="13"/>
        </w:numPr>
      </w:pPr>
      <w:r>
        <w:t xml:space="preserve">MUST have Braille UNLESS the IEP team determines that </w:t>
      </w:r>
      <w:r w:rsidR="000C37F0" w:rsidRPr="00AD3C95">
        <w:t xml:space="preserve">Braille </w:t>
      </w:r>
      <w:r>
        <w:t xml:space="preserve">is </w:t>
      </w:r>
      <w:r w:rsidR="000C37F0" w:rsidRPr="00AD3C95">
        <w:t>INAPPROPRIATE</w:t>
      </w:r>
      <w:r>
        <w:t xml:space="preserve"> – both now and in the future</w:t>
      </w:r>
    </w:p>
    <w:p w14:paraId="3447CBFD" w14:textId="5E7994A2" w:rsidR="000C37F0" w:rsidRPr="00AD3C95" w:rsidRDefault="000C37F0" w:rsidP="007D502E">
      <w:pPr>
        <w:pStyle w:val="Heading4"/>
      </w:pPr>
      <w:r w:rsidRPr="00AD3C95">
        <w:t xml:space="preserve">Orientation and Mobility </w:t>
      </w:r>
      <w:hyperlink r:id="rId11" w:history="1">
        <w:r w:rsidRPr="000B01A6">
          <w:rPr>
            <w:rStyle w:val="Hyperlink"/>
          </w:rPr>
          <w:t>COMAR section 13A.05.01.08A(6)(a)(2), (b)-(d)</w:t>
        </w:r>
      </w:hyperlink>
    </w:p>
    <w:p w14:paraId="6F0FBEBB" w14:textId="77777777" w:rsidR="00770839" w:rsidRDefault="000C37F0" w:rsidP="00770839">
      <w:pPr>
        <w:pStyle w:val="ListParagraph"/>
        <w:numPr>
          <w:ilvl w:val="0"/>
          <w:numId w:val="33"/>
        </w:numPr>
      </w:pPr>
      <w:r w:rsidRPr="00AD3C95">
        <w:t>If IEP team determines that O&amp;M is not necessary, STILL MUST order a formal O&amp;M assessment</w:t>
      </w:r>
    </w:p>
    <w:p w14:paraId="0493FCBB" w14:textId="77777777" w:rsidR="00770839" w:rsidRDefault="000C37F0" w:rsidP="00770839">
      <w:pPr>
        <w:pStyle w:val="ListParagraph"/>
        <w:numPr>
          <w:ilvl w:val="1"/>
          <w:numId w:val="33"/>
        </w:numPr>
      </w:pPr>
      <w:r w:rsidRPr="00AD3C95">
        <w:t>Essentially, must have an O&amp;M assessment in ALL cases</w:t>
      </w:r>
    </w:p>
    <w:p w14:paraId="249CE4A8" w14:textId="77777777" w:rsidR="00770839" w:rsidRDefault="000C37F0" w:rsidP="00770839">
      <w:pPr>
        <w:pStyle w:val="ListParagraph"/>
        <w:numPr>
          <w:ilvl w:val="0"/>
          <w:numId w:val="33"/>
        </w:numPr>
      </w:pPr>
      <w:r w:rsidRPr="00AD3C95">
        <w:t xml:space="preserve">The O&amp;M assessment must: </w:t>
      </w:r>
    </w:p>
    <w:p w14:paraId="42D70E46" w14:textId="77777777" w:rsidR="00770839" w:rsidRDefault="000C37F0" w:rsidP="00770839">
      <w:pPr>
        <w:pStyle w:val="ListParagraph"/>
        <w:numPr>
          <w:ilvl w:val="1"/>
          <w:numId w:val="33"/>
        </w:numPr>
      </w:pPr>
      <w:r w:rsidRPr="00AD3C95">
        <w:t>Include input from the student's parent or guardian;</w:t>
      </w:r>
    </w:p>
    <w:p w14:paraId="0D3A5035" w14:textId="6CEFB3F1" w:rsidR="000C37F0" w:rsidRPr="00AD3C95" w:rsidRDefault="000C37F0" w:rsidP="00770839">
      <w:pPr>
        <w:pStyle w:val="ListParagraph"/>
        <w:numPr>
          <w:ilvl w:val="1"/>
          <w:numId w:val="33"/>
        </w:numPr>
      </w:pPr>
      <w:r w:rsidRPr="00AD3C95">
        <w:t>Include input from the student's classroom teacher; and</w:t>
      </w:r>
    </w:p>
    <w:p w14:paraId="1123B602" w14:textId="77777777" w:rsidR="000C37F0" w:rsidRPr="00AD3C95" w:rsidRDefault="000C37F0" w:rsidP="0077264B">
      <w:pPr>
        <w:pStyle w:val="ListParagraph"/>
        <w:numPr>
          <w:ilvl w:val="1"/>
          <w:numId w:val="13"/>
        </w:numPr>
      </w:pPr>
      <w:r w:rsidRPr="00AD3C95">
        <w:t>Take into consideration the student's:</w:t>
      </w:r>
    </w:p>
    <w:p w14:paraId="220A3067" w14:textId="77777777" w:rsidR="000C37F0" w:rsidRPr="00AD3C95" w:rsidRDefault="000C37F0" w:rsidP="0077264B">
      <w:pPr>
        <w:pStyle w:val="ListParagraph"/>
        <w:numPr>
          <w:ilvl w:val="2"/>
          <w:numId w:val="13"/>
        </w:numPr>
      </w:pPr>
      <w:r w:rsidRPr="00AD3C95">
        <w:t>Age</w:t>
      </w:r>
    </w:p>
    <w:p w14:paraId="7BEFA729" w14:textId="77777777" w:rsidR="000C37F0" w:rsidRPr="00AD3C95" w:rsidRDefault="000C37F0" w:rsidP="0077264B">
      <w:pPr>
        <w:pStyle w:val="ListParagraph"/>
        <w:numPr>
          <w:ilvl w:val="2"/>
          <w:numId w:val="13"/>
        </w:numPr>
      </w:pPr>
      <w:r>
        <w:t>C</w:t>
      </w:r>
      <w:r w:rsidRPr="00AD3C95">
        <w:t>urrent and future needs</w:t>
      </w:r>
    </w:p>
    <w:p w14:paraId="33ECB9E2" w14:textId="77777777" w:rsidR="000C37F0" w:rsidRPr="00AD3C95" w:rsidRDefault="000C37F0" w:rsidP="0077264B">
      <w:pPr>
        <w:pStyle w:val="ListParagraph"/>
        <w:numPr>
          <w:ilvl w:val="2"/>
          <w:numId w:val="13"/>
        </w:numPr>
      </w:pPr>
      <w:r>
        <w:t>A</w:t>
      </w:r>
      <w:r w:rsidRPr="00AD3C95">
        <w:t>bility to function in familiar and unfamiliar areas</w:t>
      </w:r>
    </w:p>
    <w:p w14:paraId="1BA3D737" w14:textId="25823B64" w:rsidR="000C37F0" w:rsidRDefault="000C37F0" w:rsidP="0077264B">
      <w:pPr>
        <w:pStyle w:val="ListParagraph"/>
        <w:numPr>
          <w:ilvl w:val="2"/>
          <w:numId w:val="13"/>
        </w:numPr>
      </w:pPr>
      <w:r>
        <w:t>A</w:t>
      </w:r>
      <w:r w:rsidRPr="00AD3C95">
        <w:t>bility to function under various lighting conditions</w:t>
      </w:r>
    </w:p>
    <w:p w14:paraId="102D452C" w14:textId="77777777" w:rsidR="009E2011" w:rsidRPr="00AD3C95" w:rsidRDefault="009E2011" w:rsidP="009E2011"/>
    <w:p w14:paraId="395C1AF0" w14:textId="1F43924B" w:rsidR="001052F7" w:rsidRDefault="001052F7" w:rsidP="007D502E">
      <w:pPr>
        <w:pStyle w:val="Heading4"/>
      </w:pPr>
      <w:r w:rsidRPr="00AD3C95">
        <w:lastRenderedPageBreak/>
        <w:t>Five-day Rule</w:t>
      </w:r>
      <w:r>
        <w:t xml:space="preserve">: </w:t>
      </w:r>
      <w:hyperlink r:id="rId12" w:history="1">
        <w:r w:rsidRPr="000B01A6">
          <w:rPr>
            <w:rStyle w:val="Hyperlink"/>
          </w:rPr>
          <w:t>COMAR section 8-405(d)(1)(</w:t>
        </w:r>
        <w:proofErr w:type="spellStart"/>
        <w:r w:rsidRPr="000B01A6">
          <w:rPr>
            <w:rStyle w:val="Hyperlink"/>
          </w:rPr>
          <w:t>i</w:t>
        </w:r>
        <w:proofErr w:type="spellEnd"/>
        <w:r w:rsidRPr="000B01A6">
          <w:rPr>
            <w:rStyle w:val="Hyperlink"/>
          </w:rPr>
          <w:t>) and 8-405(e)(1)-(3)</w:t>
        </w:r>
      </w:hyperlink>
    </w:p>
    <w:p w14:paraId="4ED4A765" w14:textId="77777777" w:rsidR="000B01A6" w:rsidRDefault="000C37F0" w:rsidP="009E2011">
      <w:pPr>
        <w:pStyle w:val="ListParagraph"/>
        <w:numPr>
          <w:ilvl w:val="0"/>
          <w:numId w:val="34"/>
        </w:numPr>
      </w:pPr>
      <w:r w:rsidRPr="00AD3C95">
        <w:rPr>
          <w:rStyle w:val="Strong"/>
        </w:rPr>
        <w:t>NO LATER THAN</w:t>
      </w:r>
      <w:r w:rsidRPr="00AD3C95">
        <w:t xml:space="preserve"> five </w:t>
      </w:r>
      <w:r w:rsidRPr="00AD3C95">
        <w:rPr>
          <w:rStyle w:val="Strong"/>
        </w:rPr>
        <w:t>BUSINESS DAYS</w:t>
      </w:r>
      <w:r w:rsidRPr="00AD3C95">
        <w:t xml:space="preserve"> before the scheduled IEP or other team meeting, the school must provide the parents:</w:t>
      </w:r>
    </w:p>
    <w:p w14:paraId="4762D78F" w14:textId="77777777" w:rsidR="000B01A6" w:rsidRDefault="000C37F0" w:rsidP="009E2011">
      <w:pPr>
        <w:pStyle w:val="ListParagraph"/>
        <w:numPr>
          <w:ilvl w:val="1"/>
          <w:numId w:val="34"/>
        </w:numPr>
      </w:pPr>
      <w:r w:rsidRPr="00AD3C95">
        <w:t>an accessible copy of each assessment, report, data chart, draft individualized education program, or other document that either team plans to discuss at the meeting; COMAR section 8-405(d)(1)(</w:t>
      </w:r>
      <w:proofErr w:type="spellStart"/>
      <w:r w:rsidRPr="00AD3C95">
        <w:t>i</w:t>
      </w:r>
      <w:proofErr w:type="spellEnd"/>
      <w:r w:rsidRPr="00AD3C95">
        <w:t>)</w:t>
      </w:r>
    </w:p>
    <w:p w14:paraId="7D5BEB23" w14:textId="4F81F362" w:rsidR="000C37F0" w:rsidRPr="00AD3C95" w:rsidRDefault="000C37F0" w:rsidP="009E2011">
      <w:pPr>
        <w:pStyle w:val="ListParagraph"/>
        <w:numPr>
          <w:ilvl w:val="1"/>
          <w:numId w:val="34"/>
        </w:numPr>
      </w:pPr>
      <w:r w:rsidRPr="00AD3C95">
        <w:t>an accessible copy of the final or draft IEP; COMAR section 8-405(e)(1)-(3)</w:t>
      </w:r>
    </w:p>
    <w:p w14:paraId="7493CB8B" w14:textId="679ECCD9" w:rsidR="000D4C31" w:rsidRPr="00AD3C95" w:rsidRDefault="000D4C31" w:rsidP="007D502E">
      <w:pPr>
        <w:pStyle w:val="Heading2"/>
      </w:pPr>
      <w:r w:rsidRPr="00AD3C95">
        <w:t>Before the IEP</w:t>
      </w:r>
    </w:p>
    <w:p w14:paraId="52259D10" w14:textId="65ECF6B2" w:rsidR="000D4C31" w:rsidRDefault="000D4C31" w:rsidP="000A22FF">
      <w:pPr>
        <w:pStyle w:val="Heading3"/>
      </w:pPr>
      <w:r w:rsidRPr="00AD3C95">
        <w:t>Consult with the family</w:t>
      </w:r>
    </w:p>
    <w:p w14:paraId="5B807E36" w14:textId="77777777" w:rsidR="00FF394E" w:rsidRPr="00AD3C95" w:rsidRDefault="00FF394E" w:rsidP="009E2011">
      <w:pPr>
        <w:pStyle w:val="ListParagraph"/>
        <w:numPr>
          <w:ilvl w:val="0"/>
          <w:numId w:val="34"/>
        </w:numPr>
        <w:spacing w:after="80"/>
      </w:pPr>
      <w:bookmarkStart w:id="0" w:name="_Hlk104047480"/>
      <w:r w:rsidRPr="00AD3C95">
        <w:t>Need to be on the same page</w:t>
      </w:r>
    </w:p>
    <w:p w14:paraId="4EC0F4E9" w14:textId="759F01FC" w:rsidR="00FF394E" w:rsidRPr="00FF394E" w:rsidRDefault="00FF394E" w:rsidP="009E2011">
      <w:pPr>
        <w:pStyle w:val="ListParagraph"/>
        <w:numPr>
          <w:ilvl w:val="0"/>
          <w:numId w:val="34"/>
        </w:numPr>
        <w:spacing w:after="80"/>
      </w:pPr>
      <w:r w:rsidRPr="00AD3C95">
        <w:t xml:space="preserve">If you cannot be on the same page, determine, BEFORE THE IEP MEETING, </w:t>
      </w:r>
      <w:r w:rsidR="006C54D6">
        <w:t xml:space="preserve">let parent know that you will either: refrain from contributing on </w:t>
      </w:r>
      <w:r w:rsidRPr="00AD3C95">
        <w:t>items you do not support</w:t>
      </w:r>
      <w:r w:rsidR="006C54D6">
        <w:t xml:space="preserve"> OR y</w:t>
      </w:r>
      <w:r w:rsidRPr="00AD3C95">
        <w:t>ou cannot advocate for the child at all</w:t>
      </w:r>
      <w:bookmarkEnd w:id="0"/>
    </w:p>
    <w:p w14:paraId="4275FBFB" w14:textId="5570455E" w:rsidR="00B24BC9" w:rsidRPr="00AD3C95" w:rsidRDefault="00B24BC9" w:rsidP="007D502E">
      <w:pPr>
        <w:pStyle w:val="Heading2"/>
      </w:pPr>
      <w:r w:rsidRPr="00AD3C95">
        <w:t>Basic Roadmap of an Individualized Education Plan (IEP)</w:t>
      </w:r>
    </w:p>
    <w:p w14:paraId="4F220615" w14:textId="6741FD04" w:rsidR="000D4C31" w:rsidRPr="00AD3C95" w:rsidRDefault="000D4C31" w:rsidP="000A22FF">
      <w:pPr>
        <w:pStyle w:val="Heading3"/>
      </w:pPr>
      <w:r w:rsidRPr="00AD3C95">
        <w:t>Parts of the IEP:</w:t>
      </w:r>
    </w:p>
    <w:p w14:paraId="19669F52" w14:textId="77777777" w:rsidR="004526DC" w:rsidRPr="00AD3C95" w:rsidRDefault="004526DC" w:rsidP="00796340">
      <w:pPr>
        <w:pStyle w:val="ListParagraph"/>
        <w:numPr>
          <w:ilvl w:val="0"/>
          <w:numId w:val="20"/>
        </w:numPr>
      </w:pPr>
      <w:r w:rsidRPr="00AD3C95">
        <w:t>Contact information</w:t>
      </w:r>
    </w:p>
    <w:p w14:paraId="6497734E" w14:textId="7316870A" w:rsidR="005C3C68" w:rsidRPr="00AD3C95" w:rsidRDefault="004526DC" w:rsidP="00796340">
      <w:pPr>
        <w:pStyle w:val="ListParagraph"/>
        <w:numPr>
          <w:ilvl w:val="0"/>
          <w:numId w:val="20"/>
        </w:numPr>
      </w:pPr>
      <w:r w:rsidRPr="00AD3C95">
        <w:t>Eligibilit</w:t>
      </w:r>
      <w:r w:rsidR="005C3C68" w:rsidRPr="00AD3C95">
        <w:t>y</w:t>
      </w:r>
    </w:p>
    <w:p w14:paraId="565DD5E6" w14:textId="77777777" w:rsidR="005C3C68" w:rsidRPr="00AD3C95" w:rsidRDefault="005C3C68" w:rsidP="00796340">
      <w:pPr>
        <w:pStyle w:val="ListParagraph"/>
        <w:numPr>
          <w:ilvl w:val="0"/>
          <w:numId w:val="20"/>
        </w:numPr>
      </w:pPr>
      <w:r w:rsidRPr="00AD3C95">
        <w:t>IEP Team</w:t>
      </w:r>
    </w:p>
    <w:p w14:paraId="7C1FEE16" w14:textId="0137D82B" w:rsidR="004526DC" w:rsidRPr="00AD3C95" w:rsidRDefault="004526DC" w:rsidP="00796340">
      <w:pPr>
        <w:pStyle w:val="ListParagraph"/>
        <w:numPr>
          <w:ilvl w:val="0"/>
          <w:numId w:val="20"/>
        </w:numPr>
      </w:pPr>
      <w:r w:rsidRPr="00AD3C95">
        <w:t xml:space="preserve">Special </w:t>
      </w:r>
      <w:r w:rsidR="008C404E">
        <w:t>Factors</w:t>
      </w:r>
    </w:p>
    <w:p w14:paraId="09B4CD57" w14:textId="3AD0ECF9" w:rsidR="006626CC" w:rsidRPr="00AD3C95" w:rsidRDefault="006626CC" w:rsidP="00796340">
      <w:pPr>
        <w:pStyle w:val="ListParagraph"/>
        <w:numPr>
          <w:ilvl w:val="0"/>
          <w:numId w:val="20"/>
        </w:numPr>
      </w:pPr>
      <w:r w:rsidRPr="00AD3C95">
        <w:t>Present Levels</w:t>
      </w:r>
    </w:p>
    <w:p w14:paraId="78363F85" w14:textId="77777777" w:rsidR="006626CC" w:rsidRPr="00AD3C95" w:rsidRDefault="006626CC" w:rsidP="00C13EB4">
      <w:pPr>
        <w:pStyle w:val="ListParagraph"/>
        <w:numPr>
          <w:ilvl w:val="1"/>
          <w:numId w:val="20"/>
        </w:numPr>
      </w:pPr>
      <w:r w:rsidRPr="00AD3C95">
        <w:t>Academic Achievement</w:t>
      </w:r>
    </w:p>
    <w:p w14:paraId="542FC501" w14:textId="77777777" w:rsidR="006626CC" w:rsidRPr="00AD3C95" w:rsidRDefault="006626CC" w:rsidP="00C13EB4">
      <w:pPr>
        <w:pStyle w:val="ListParagraph"/>
        <w:numPr>
          <w:ilvl w:val="1"/>
          <w:numId w:val="20"/>
        </w:numPr>
      </w:pPr>
      <w:r w:rsidRPr="00AD3C95">
        <w:t>Progress on goals</w:t>
      </w:r>
    </w:p>
    <w:p w14:paraId="47A5A296" w14:textId="77777777" w:rsidR="006626CC" w:rsidRPr="00AD3C95" w:rsidRDefault="006626CC" w:rsidP="00C13EB4">
      <w:pPr>
        <w:pStyle w:val="ListParagraph"/>
        <w:numPr>
          <w:ilvl w:val="1"/>
          <w:numId w:val="20"/>
        </w:numPr>
      </w:pPr>
      <w:r w:rsidRPr="00AD3C95">
        <w:t xml:space="preserve">Functional Performance, including ESSENTIAL ASSESSMENTS </w:t>
      </w:r>
    </w:p>
    <w:p w14:paraId="07618678" w14:textId="45C97073" w:rsidR="00896EA6" w:rsidRPr="00AD3C95" w:rsidRDefault="006626CC" w:rsidP="00C13EB4">
      <w:pPr>
        <w:pStyle w:val="ListParagraph"/>
        <w:numPr>
          <w:ilvl w:val="1"/>
          <w:numId w:val="20"/>
        </w:numPr>
      </w:pPr>
      <w:r w:rsidRPr="00AD3C95">
        <w:t>Medical diagnoses, medications (and the effects of same upon vision), clinical visual acuity and/or field results</w:t>
      </w:r>
    </w:p>
    <w:p w14:paraId="4B72E9BB" w14:textId="77777777" w:rsidR="00896EA6" w:rsidRPr="008C404E" w:rsidRDefault="00896EA6" w:rsidP="00C13EB4">
      <w:pPr>
        <w:pStyle w:val="ListParagraph"/>
        <w:numPr>
          <w:ilvl w:val="1"/>
          <w:numId w:val="20"/>
        </w:numPr>
      </w:pPr>
      <w:r w:rsidRPr="008C404E">
        <w:t>Challenging behaviors</w:t>
      </w:r>
    </w:p>
    <w:p w14:paraId="127D8F91" w14:textId="77777777" w:rsidR="00896EA6" w:rsidRPr="008C404E" w:rsidRDefault="00896EA6" w:rsidP="00C13EB4">
      <w:pPr>
        <w:pStyle w:val="ListParagraph"/>
        <w:numPr>
          <w:ilvl w:val="1"/>
          <w:numId w:val="20"/>
        </w:numPr>
      </w:pPr>
      <w:r w:rsidRPr="008C404E">
        <w:t>Daily living skills</w:t>
      </w:r>
    </w:p>
    <w:p w14:paraId="75F95EFA" w14:textId="77777777" w:rsidR="00896EA6" w:rsidRPr="008C404E" w:rsidRDefault="00896EA6" w:rsidP="00C13EB4">
      <w:pPr>
        <w:pStyle w:val="ListParagraph"/>
        <w:numPr>
          <w:ilvl w:val="1"/>
          <w:numId w:val="20"/>
        </w:numPr>
      </w:pPr>
      <w:r w:rsidRPr="008C404E">
        <w:t>Transition present levels, if 16 or older during the IEP (younger age in many states)</w:t>
      </w:r>
    </w:p>
    <w:p w14:paraId="7ABD8A96" w14:textId="77777777" w:rsidR="00896EA6" w:rsidRPr="008C404E" w:rsidRDefault="00896EA6" w:rsidP="00C13EB4">
      <w:pPr>
        <w:pStyle w:val="ListParagraph"/>
        <w:numPr>
          <w:ilvl w:val="1"/>
          <w:numId w:val="20"/>
        </w:numPr>
      </w:pPr>
      <w:r w:rsidRPr="008C404E">
        <w:t>PARENTAL CONCERNS</w:t>
      </w:r>
    </w:p>
    <w:p w14:paraId="4A83D821" w14:textId="547AA0BD" w:rsidR="00896EA6" w:rsidRPr="008C404E" w:rsidRDefault="00896EA6" w:rsidP="00C13EB4">
      <w:pPr>
        <w:pStyle w:val="ListParagraph"/>
        <w:numPr>
          <w:ilvl w:val="1"/>
          <w:numId w:val="20"/>
        </w:numPr>
      </w:pPr>
      <w:r w:rsidRPr="008C404E">
        <w:lastRenderedPageBreak/>
        <w:t>How disability affects participation in general curriculum</w:t>
      </w:r>
    </w:p>
    <w:p w14:paraId="01CA26CE" w14:textId="77777777" w:rsidR="00896EA6" w:rsidRPr="008C404E" w:rsidRDefault="00896EA6" w:rsidP="00C13EB4">
      <w:pPr>
        <w:pStyle w:val="ListParagraph"/>
        <w:numPr>
          <w:ilvl w:val="1"/>
          <w:numId w:val="20"/>
        </w:numPr>
      </w:pPr>
      <w:r w:rsidRPr="008C404E">
        <w:t>STRENGTHS</w:t>
      </w:r>
    </w:p>
    <w:p w14:paraId="433F5E70" w14:textId="77777777" w:rsidR="00896EA6" w:rsidRPr="008C404E" w:rsidRDefault="00896EA6" w:rsidP="00C13EB4">
      <w:pPr>
        <w:pStyle w:val="ListParagraph"/>
        <w:numPr>
          <w:ilvl w:val="1"/>
          <w:numId w:val="20"/>
        </w:numPr>
      </w:pPr>
      <w:r w:rsidRPr="008C404E">
        <w:t>NEEDS</w:t>
      </w:r>
    </w:p>
    <w:p w14:paraId="17822E01" w14:textId="1381FB6D" w:rsidR="00896EA6" w:rsidRPr="008C404E" w:rsidRDefault="00896EA6" w:rsidP="00796340">
      <w:pPr>
        <w:pStyle w:val="ListParagraph"/>
        <w:numPr>
          <w:ilvl w:val="0"/>
          <w:numId w:val="20"/>
        </w:numPr>
      </w:pPr>
      <w:r w:rsidRPr="008C404E">
        <w:t>TRANSITION SERVICES</w:t>
      </w:r>
    </w:p>
    <w:p w14:paraId="26C09778" w14:textId="77777777" w:rsidR="00896EA6" w:rsidRPr="008C404E" w:rsidRDefault="00896EA6" w:rsidP="00796340">
      <w:pPr>
        <w:pStyle w:val="ListParagraph"/>
        <w:numPr>
          <w:ilvl w:val="0"/>
          <w:numId w:val="20"/>
        </w:numPr>
      </w:pPr>
      <w:r w:rsidRPr="008C404E">
        <w:t>Participation in local and state assessments</w:t>
      </w:r>
    </w:p>
    <w:p w14:paraId="457F94C9" w14:textId="77777777" w:rsidR="00896EA6" w:rsidRPr="008C404E" w:rsidRDefault="00896EA6" w:rsidP="00796340">
      <w:pPr>
        <w:pStyle w:val="ListParagraph"/>
        <w:numPr>
          <w:ilvl w:val="0"/>
          <w:numId w:val="20"/>
        </w:numPr>
      </w:pPr>
      <w:r w:rsidRPr="008C404E">
        <w:t>GOALS</w:t>
      </w:r>
    </w:p>
    <w:p w14:paraId="4A7BB3B8" w14:textId="21336D36" w:rsidR="00896EA6" w:rsidRPr="008C404E" w:rsidRDefault="00896EA6" w:rsidP="00796340">
      <w:pPr>
        <w:pStyle w:val="ListParagraph"/>
        <w:numPr>
          <w:ilvl w:val="0"/>
          <w:numId w:val="20"/>
        </w:numPr>
      </w:pPr>
      <w:r w:rsidRPr="008C404E">
        <w:t xml:space="preserve">Special educational &amp; related services, supplementary aids &amp; services, and program modifications </w:t>
      </w:r>
    </w:p>
    <w:p w14:paraId="06AA6560" w14:textId="77777777" w:rsidR="00896EA6" w:rsidRPr="008C404E" w:rsidRDefault="00896EA6" w:rsidP="00796340">
      <w:pPr>
        <w:pStyle w:val="ListParagraph"/>
        <w:numPr>
          <w:ilvl w:val="0"/>
          <w:numId w:val="20"/>
        </w:numPr>
      </w:pPr>
      <w:r w:rsidRPr="008C404E">
        <w:t>Related Services</w:t>
      </w:r>
    </w:p>
    <w:p w14:paraId="51FFCAF2" w14:textId="77777777" w:rsidR="00896EA6" w:rsidRPr="008C404E" w:rsidRDefault="00896EA6" w:rsidP="00796340">
      <w:pPr>
        <w:pStyle w:val="ListParagraph"/>
        <w:numPr>
          <w:ilvl w:val="0"/>
          <w:numId w:val="20"/>
        </w:numPr>
      </w:pPr>
      <w:r w:rsidRPr="008C404E">
        <w:t>Supports for School Personnel</w:t>
      </w:r>
    </w:p>
    <w:p w14:paraId="5D199328" w14:textId="77777777" w:rsidR="00896EA6" w:rsidRPr="008C404E" w:rsidRDefault="00896EA6" w:rsidP="00796340">
      <w:pPr>
        <w:pStyle w:val="ListParagraph"/>
        <w:numPr>
          <w:ilvl w:val="0"/>
          <w:numId w:val="20"/>
        </w:numPr>
      </w:pPr>
      <w:r w:rsidRPr="008C404E">
        <w:t>Gifted</w:t>
      </w:r>
    </w:p>
    <w:p w14:paraId="392F5F4A" w14:textId="77777777" w:rsidR="00896EA6" w:rsidRPr="008C404E" w:rsidRDefault="00896EA6" w:rsidP="00796340">
      <w:pPr>
        <w:pStyle w:val="ListParagraph"/>
        <w:numPr>
          <w:ilvl w:val="0"/>
          <w:numId w:val="20"/>
        </w:numPr>
      </w:pPr>
      <w:r w:rsidRPr="008C404E">
        <w:t>Extended School Year (ESY)</w:t>
      </w:r>
    </w:p>
    <w:p w14:paraId="3E13F06B" w14:textId="4511F43C" w:rsidR="00896EA6" w:rsidRDefault="00896EA6" w:rsidP="00796340">
      <w:pPr>
        <w:pStyle w:val="ListParagraph"/>
        <w:numPr>
          <w:ilvl w:val="0"/>
          <w:numId w:val="20"/>
        </w:numPr>
      </w:pPr>
      <w:r w:rsidRPr="008C404E">
        <w:t>Placement: LEAST RESTRICTIVE ENVIRONMENT</w:t>
      </w:r>
    </w:p>
    <w:p w14:paraId="4A589F31" w14:textId="77777777" w:rsidR="00FF394E" w:rsidRPr="00AD3C95" w:rsidRDefault="00FF394E" w:rsidP="000A22FF">
      <w:pPr>
        <w:pStyle w:val="Heading3"/>
      </w:pPr>
      <w:r w:rsidRPr="00AD3C95">
        <w:t>Eligibility</w:t>
      </w:r>
    </w:p>
    <w:p w14:paraId="44DFEFD8" w14:textId="77777777" w:rsidR="00FF394E" w:rsidRPr="00AD3C95" w:rsidRDefault="00FF394E" w:rsidP="009E2011">
      <w:pPr>
        <w:pStyle w:val="ListParagraph"/>
        <w:numPr>
          <w:ilvl w:val="0"/>
          <w:numId w:val="35"/>
        </w:numPr>
        <w:spacing w:after="80"/>
      </w:pPr>
      <w:r w:rsidRPr="00AD3C95">
        <w:t>Must document all areas of disability</w:t>
      </w:r>
    </w:p>
    <w:p w14:paraId="6A0A3CA3" w14:textId="77777777" w:rsidR="00FF394E" w:rsidRPr="00AD3C95" w:rsidRDefault="00FF394E" w:rsidP="000A22FF">
      <w:pPr>
        <w:pStyle w:val="Heading3"/>
      </w:pPr>
      <w:r w:rsidRPr="00AD3C95">
        <w:t>IEP Team</w:t>
      </w:r>
    </w:p>
    <w:p w14:paraId="51985ECF" w14:textId="77777777" w:rsidR="009E2011" w:rsidRDefault="00FF394E" w:rsidP="009E2011">
      <w:pPr>
        <w:pStyle w:val="ListParagraph"/>
        <w:numPr>
          <w:ilvl w:val="0"/>
          <w:numId w:val="35"/>
        </w:numPr>
        <w:spacing w:after="80"/>
      </w:pPr>
      <w:r w:rsidRPr="00AD3C95">
        <w:t xml:space="preserve">Required team members must be present </w:t>
      </w:r>
    </w:p>
    <w:p w14:paraId="47FFC725" w14:textId="77777777" w:rsidR="009E2011" w:rsidRPr="009E2011" w:rsidRDefault="00FF394E" w:rsidP="009E2011">
      <w:pPr>
        <w:pStyle w:val="ListParagraph"/>
        <w:numPr>
          <w:ilvl w:val="1"/>
          <w:numId w:val="35"/>
        </w:numPr>
        <w:spacing w:after="80"/>
      </w:pPr>
      <w:r w:rsidRPr="009E2011">
        <w:rPr>
          <w:b/>
          <w:bCs/>
        </w:rPr>
        <w:t>Parent(s)</w:t>
      </w:r>
    </w:p>
    <w:p w14:paraId="49FF26A4" w14:textId="77777777" w:rsidR="009E2011" w:rsidRPr="009E2011" w:rsidRDefault="00FF394E" w:rsidP="009E2011">
      <w:pPr>
        <w:pStyle w:val="ListParagraph"/>
        <w:numPr>
          <w:ilvl w:val="1"/>
          <w:numId w:val="35"/>
        </w:numPr>
        <w:spacing w:after="80"/>
      </w:pPr>
      <w:r w:rsidRPr="009E2011">
        <w:rPr>
          <w:b/>
          <w:bCs/>
        </w:rPr>
        <w:t>Regular education teacher unless child is not included at all in regular education</w:t>
      </w:r>
    </w:p>
    <w:p w14:paraId="77D3C9D0" w14:textId="77777777" w:rsidR="009E2011" w:rsidRPr="009E2011" w:rsidRDefault="00FF394E" w:rsidP="009E2011">
      <w:pPr>
        <w:pStyle w:val="ListParagraph"/>
        <w:numPr>
          <w:ilvl w:val="1"/>
          <w:numId w:val="35"/>
        </w:numPr>
        <w:spacing w:after="80"/>
      </w:pPr>
      <w:r w:rsidRPr="009E2011">
        <w:rPr>
          <w:b/>
          <w:bCs/>
        </w:rPr>
        <w:t>Special education teacher</w:t>
      </w:r>
    </w:p>
    <w:p w14:paraId="1144F578" w14:textId="77777777" w:rsidR="009E2011" w:rsidRPr="009E2011" w:rsidRDefault="00FF394E" w:rsidP="009E2011">
      <w:pPr>
        <w:pStyle w:val="ListParagraph"/>
        <w:numPr>
          <w:ilvl w:val="1"/>
          <w:numId w:val="35"/>
        </w:numPr>
        <w:spacing w:after="80"/>
      </w:pPr>
      <w:r w:rsidRPr="009E2011">
        <w:rPr>
          <w:b/>
          <w:bCs/>
        </w:rPr>
        <w:t>A Local Education Agency (LEA) representative who:</w:t>
      </w:r>
    </w:p>
    <w:p w14:paraId="3D9284A0" w14:textId="77777777" w:rsidR="009E2011" w:rsidRDefault="00FF394E" w:rsidP="00E213D8">
      <w:pPr>
        <w:pStyle w:val="ListParagraph"/>
        <w:numPr>
          <w:ilvl w:val="2"/>
          <w:numId w:val="35"/>
        </w:numPr>
        <w:spacing w:after="80"/>
      </w:pPr>
      <w:r w:rsidRPr="00AD3C95">
        <w:t>is qualified to provide, or supervise the provision of, specially designed instruction to meet the unique needs of children with disabilities AND</w:t>
      </w:r>
    </w:p>
    <w:p w14:paraId="5711BB0C" w14:textId="77777777" w:rsidR="009E2011" w:rsidRDefault="00FF394E" w:rsidP="00E213D8">
      <w:pPr>
        <w:pStyle w:val="ListParagraph"/>
        <w:numPr>
          <w:ilvl w:val="2"/>
          <w:numId w:val="35"/>
        </w:numPr>
        <w:spacing w:after="80"/>
      </w:pPr>
      <w:r w:rsidRPr="00AD3C95">
        <w:t>is knowledgeable about the general education curriculum AND</w:t>
      </w:r>
    </w:p>
    <w:p w14:paraId="4B710AC9" w14:textId="77777777" w:rsidR="009E2011" w:rsidRDefault="00FF394E" w:rsidP="00E213D8">
      <w:pPr>
        <w:pStyle w:val="ListParagraph"/>
        <w:numPr>
          <w:ilvl w:val="2"/>
          <w:numId w:val="35"/>
        </w:numPr>
        <w:spacing w:after="80"/>
      </w:pPr>
      <w:r w:rsidRPr="00AD3C95">
        <w:t>is knowledgeable about the availability of resources of the local educational agency</w:t>
      </w:r>
    </w:p>
    <w:p w14:paraId="1E36060F" w14:textId="77777777" w:rsidR="009E2011" w:rsidRPr="009E2011" w:rsidRDefault="00FF394E" w:rsidP="009E2011">
      <w:pPr>
        <w:pStyle w:val="ListParagraph"/>
        <w:numPr>
          <w:ilvl w:val="1"/>
          <w:numId w:val="35"/>
        </w:numPr>
        <w:spacing w:after="80"/>
      </w:pPr>
      <w:r w:rsidRPr="009E2011">
        <w:rPr>
          <w:b/>
          <w:bCs/>
        </w:rPr>
        <w:t>Individual who can interpret the instructional implications of evaluation results (can be someone listed above)</w:t>
      </w:r>
    </w:p>
    <w:p w14:paraId="142755F5" w14:textId="77777777" w:rsidR="009E2011" w:rsidRPr="009E2011" w:rsidRDefault="00FF394E" w:rsidP="009E2011">
      <w:pPr>
        <w:pStyle w:val="ListParagraph"/>
        <w:numPr>
          <w:ilvl w:val="1"/>
          <w:numId w:val="35"/>
        </w:numPr>
        <w:spacing w:after="80"/>
      </w:pPr>
      <w:r w:rsidRPr="009E2011">
        <w:rPr>
          <w:b/>
          <w:bCs/>
        </w:rPr>
        <w:lastRenderedPageBreak/>
        <w:t>At the discretion of the parent or the agency, other individuals who have knowledge or special expertise regarding the child, including related services personnel as appropriate</w:t>
      </w:r>
    </w:p>
    <w:p w14:paraId="7DCD2FF8" w14:textId="77777777" w:rsidR="009E2011" w:rsidRDefault="00FF394E" w:rsidP="009E2011">
      <w:pPr>
        <w:pStyle w:val="ListParagraph"/>
        <w:numPr>
          <w:ilvl w:val="1"/>
          <w:numId w:val="35"/>
        </w:numPr>
        <w:spacing w:after="80"/>
      </w:pPr>
      <w:r w:rsidRPr="00AD3C95">
        <w:t>Whenever appropriate, the child with a disability.</w:t>
      </w:r>
    </w:p>
    <w:p w14:paraId="5C54A638" w14:textId="5B8E512E" w:rsidR="00FF394E" w:rsidRPr="00AD3C95" w:rsidRDefault="00FF394E" w:rsidP="009E2011">
      <w:pPr>
        <w:pStyle w:val="ListParagraph"/>
        <w:numPr>
          <w:ilvl w:val="2"/>
          <w:numId w:val="35"/>
        </w:numPr>
        <w:spacing w:after="80"/>
      </w:pPr>
      <w:r w:rsidRPr="00AD3C95">
        <w:rPr>
          <w:rStyle w:val="Strong"/>
        </w:rPr>
        <w:t>There is NO age requirement for student attendance</w:t>
      </w:r>
      <w:r w:rsidRPr="00AD3C95">
        <w:t xml:space="preserve"> (consider it an opportunity for self-advocacy skill building)</w:t>
      </w:r>
    </w:p>
    <w:p w14:paraId="6C7203E4" w14:textId="77777777" w:rsidR="009E2011" w:rsidRDefault="00FF394E" w:rsidP="009E2011">
      <w:pPr>
        <w:pStyle w:val="ListParagraph"/>
        <w:numPr>
          <w:ilvl w:val="0"/>
          <w:numId w:val="35"/>
        </w:numPr>
        <w:spacing w:after="80"/>
      </w:pPr>
      <w:r w:rsidRPr="00AD3C95">
        <w:t>Discretionary participation</w:t>
      </w:r>
    </w:p>
    <w:p w14:paraId="2CB455FF" w14:textId="77777777" w:rsidR="00E213D8" w:rsidRDefault="00FF394E" w:rsidP="00E213D8">
      <w:pPr>
        <w:pStyle w:val="ListParagraph"/>
        <w:numPr>
          <w:ilvl w:val="1"/>
          <w:numId w:val="35"/>
        </w:numPr>
        <w:spacing w:after="80"/>
      </w:pPr>
      <w:r w:rsidRPr="00AD3C95">
        <w:t>Attendance not needed IF</w:t>
      </w:r>
      <w:r w:rsidR="009E2011">
        <w:t>:</w:t>
      </w:r>
    </w:p>
    <w:p w14:paraId="69AF1203" w14:textId="77777777" w:rsidR="00E213D8" w:rsidRDefault="00FF394E" w:rsidP="00E213D8">
      <w:pPr>
        <w:pStyle w:val="ListParagraph"/>
        <w:numPr>
          <w:ilvl w:val="2"/>
          <w:numId w:val="35"/>
        </w:numPr>
        <w:spacing w:after="80"/>
      </w:pPr>
      <w:r w:rsidRPr="00AD3C95">
        <w:t>Attendance is not necessary ONLY if the person’s area is not modified or discussed in the meeting.</w:t>
      </w:r>
    </w:p>
    <w:p w14:paraId="7807B955" w14:textId="77777777" w:rsidR="00E213D8" w:rsidRDefault="00FF394E" w:rsidP="00E213D8">
      <w:pPr>
        <w:pStyle w:val="ListParagraph"/>
        <w:numPr>
          <w:ilvl w:val="2"/>
          <w:numId w:val="35"/>
        </w:numPr>
        <w:spacing w:after="80"/>
      </w:pPr>
      <w:r w:rsidRPr="00AD3C95">
        <w:t>Non-attendance must be agreed upon by BOTH the parent and the LEA.</w:t>
      </w:r>
    </w:p>
    <w:p w14:paraId="55CC93CB" w14:textId="77777777" w:rsidR="00E213D8" w:rsidRDefault="00FF394E" w:rsidP="00E213D8">
      <w:pPr>
        <w:pStyle w:val="ListParagraph"/>
        <w:numPr>
          <w:ilvl w:val="2"/>
          <w:numId w:val="35"/>
        </w:numPr>
        <w:spacing w:after="80"/>
      </w:pPr>
      <w:r w:rsidRPr="00AD3C95">
        <w:rPr>
          <w:rStyle w:val="Strong"/>
        </w:rPr>
        <w:t>NOTE:</w:t>
      </w:r>
      <w:r w:rsidRPr="00AD3C95">
        <w:t xml:space="preserve"> LEA's attendance can NEVER be excused.</w:t>
      </w:r>
    </w:p>
    <w:p w14:paraId="43CAE45C" w14:textId="77777777" w:rsidR="00E213D8" w:rsidRDefault="00FF394E" w:rsidP="00E213D8">
      <w:pPr>
        <w:pStyle w:val="ListParagraph"/>
        <w:numPr>
          <w:ilvl w:val="2"/>
          <w:numId w:val="35"/>
        </w:numPr>
        <w:spacing w:after="80"/>
      </w:pPr>
      <w:r w:rsidRPr="00AD3C95">
        <w:rPr>
          <w:rStyle w:val="Strong"/>
        </w:rPr>
        <w:t>NOTE:</w:t>
      </w:r>
      <w:r w:rsidRPr="00AD3C95">
        <w:t xml:space="preserve"> Attendance by telephone may be a good option in some cases.</w:t>
      </w:r>
    </w:p>
    <w:p w14:paraId="6754B496" w14:textId="77777777" w:rsidR="00E213D8" w:rsidRDefault="00FF394E" w:rsidP="00E213D8">
      <w:pPr>
        <w:pStyle w:val="ListParagraph"/>
        <w:numPr>
          <w:ilvl w:val="1"/>
          <w:numId w:val="35"/>
        </w:numPr>
        <w:spacing w:after="80"/>
      </w:pPr>
      <w:r w:rsidRPr="00AD3C95">
        <w:t>Excusal</w:t>
      </w:r>
    </w:p>
    <w:p w14:paraId="395E8616" w14:textId="77777777" w:rsidR="00E213D8" w:rsidRDefault="00FF394E" w:rsidP="00E213D8">
      <w:pPr>
        <w:pStyle w:val="ListParagraph"/>
        <w:numPr>
          <w:ilvl w:val="2"/>
          <w:numId w:val="35"/>
        </w:numPr>
        <w:spacing w:after="80"/>
      </w:pPr>
      <w:r w:rsidRPr="00AD3C95">
        <w:t>the member submits, in writing to the parent and the IEP Team, input into the development of the IEP prior to the meeting</w:t>
      </w:r>
    </w:p>
    <w:p w14:paraId="39A1CAF2" w14:textId="77777777" w:rsidR="00E213D8" w:rsidRDefault="00FF394E" w:rsidP="00E213D8">
      <w:pPr>
        <w:pStyle w:val="ListParagraph"/>
        <w:numPr>
          <w:ilvl w:val="2"/>
          <w:numId w:val="35"/>
        </w:numPr>
        <w:spacing w:after="80"/>
      </w:pPr>
      <w:r w:rsidRPr="00AD3C95">
        <w:t>the parent and the local educational agency consent to the excusal</w:t>
      </w:r>
    </w:p>
    <w:p w14:paraId="58C1DF00" w14:textId="77777777" w:rsidR="00E213D8" w:rsidRDefault="00FF394E" w:rsidP="00E213D8">
      <w:pPr>
        <w:pStyle w:val="ListParagraph"/>
        <w:numPr>
          <w:ilvl w:val="2"/>
          <w:numId w:val="35"/>
        </w:numPr>
        <w:spacing w:after="80"/>
      </w:pPr>
      <w:r w:rsidRPr="00AD3C95">
        <w:t>Written agreement and consent required.</w:t>
      </w:r>
    </w:p>
    <w:p w14:paraId="3B3F530A" w14:textId="1AB6254E" w:rsidR="00FF394E" w:rsidRPr="00E213D8" w:rsidRDefault="00FF394E" w:rsidP="00E213D8">
      <w:pPr>
        <w:pStyle w:val="ListParagraph"/>
        <w:numPr>
          <w:ilvl w:val="0"/>
          <w:numId w:val="35"/>
        </w:numPr>
        <w:spacing w:after="80"/>
        <w:rPr>
          <w:rStyle w:val="Strong"/>
          <w:b w:val="0"/>
          <w:bCs w:val="0"/>
        </w:rPr>
      </w:pPr>
      <w:r w:rsidRPr="00AD3C95">
        <w:rPr>
          <w:rStyle w:val="Strong"/>
        </w:rPr>
        <w:t>Parents must be afforded a reasonable opportunity to attend</w:t>
      </w:r>
    </w:p>
    <w:p w14:paraId="43706948" w14:textId="77777777" w:rsidR="00FF394E" w:rsidRPr="00AD3C95" w:rsidRDefault="00FF394E" w:rsidP="000A22FF">
      <w:pPr>
        <w:pStyle w:val="Heading3"/>
      </w:pPr>
      <w:r w:rsidRPr="00AD3C95">
        <w:t>Special factors—34 C.F.R. section 300.324(b)(2)</w:t>
      </w:r>
    </w:p>
    <w:p w14:paraId="3F07562F" w14:textId="77777777" w:rsidR="00FF394E" w:rsidRPr="00AD3C95" w:rsidRDefault="00FF394E" w:rsidP="002F76EC">
      <w:pPr>
        <w:pStyle w:val="ListParagraph"/>
        <w:numPr>
          <w:ilvl w:val="0"/>
          <w:numId w:val="36"/>
        </w:numPr>
        <w:spacing w:after="80"/>
      </w:pPr>
      <w:r w:rsidRPr="00AD3C95">
        <w:t>Braille provision—for students with “visual impairment, including blindness”</w:t>
      </w:r>
    </w:p>
    <w:p w14:paraId="782BA989" w14:textId="77777777" w:rsidR="00FF394E" w:rsidRPr="00AD3C95" w:rsidRDefault="00FF394E" w:rsidP="002F76EC">
      <w:pPr>
        <w:pStyle w:val="ListParagraph"/>
        <w:numPr>
          <w:ilvl w:val="0"/>
          <w:numId w:val="36"/>
        </w:numPr>
        <w:spacing w:after="80"/>
      </w:pPr>
      <w:r w:rsidRPr="00AD3C95">
        <w:t>Communication needs</w:t>
      </w:r>
    </w:p>
    <w:p w14:paraId="1DFB1842" w14:textId="77777777" w:rsidR="00FF394E" w:rsidRPr="00AD3C95" w:rsidRDefault="00FF394E" w:rsidP="002F76EC">
      <w:pPr>
        <w:pStyle w:val="ListParagraph"/>
        <w:numPr>
          <w:ilvl w:val="0"/>
          <w:numId w:val="36"/>
        </w:numPr>
        <w:spacing w:after="80"/>
      </w:pPr>
      <w:r w:rsidRPr="00AD3C95">
        <w:t>Assistive technology</w:t>
      </w:r>
    </w:p>
    <w:p w14:paraId="44DE5838" w14:textId="77777777" w:rsidR="00FF394E" w:rsidRPr="00AD3C95" w:rsidRDefault="00FF394E" w:rsidP="002F76EC">
      <w:pPr>
        <w:pStyle w:val="ListParagraph"/>
        <w:numPr>
          <w:ilvl w:val="0"/>
          <w:numId w:val="36"/>
        </w:numPr>
        <w:spacing w:after="80"/>
      </w:pPr>
      <w:r w:rsidRPr="00AD3C95">
        <w:t>Behavior that impedes learning</w:t>
      </w:r>
    </w:p>
    <w:p w14:paraId="20EB37AF" w14:textId="77777777" w:rsidR="00FF394E" w:rsidRPr="00AD3C95" w:rsidRDefault="00FF394E" w:rsidP="002F76EC">
      <w:pPr>
        <w:pStyle w:val="ListParagraph"/>
        <w:numPr>
          <w:ilvl w:val="0"/>
          <w:numId w:val="36"/>
        </w:numPr>
        <w:spacing w:after="80"/>
      </w:pPr>
      <w:r w:rsidRPr="00AD3C95">
        <w:t>Limited English proficiency</w:t>
      </w:r>
    </w:p>
    <w:p w14:paraId="7AC3F828" w14:textId="77777777" w:rsidR="00FF394E" w:rsidRDefault="00FF394E" w:rsidP="000A22FF">
      <w:pPr>
        <w:pStyle w:val="Heading3"/>
      </w:pPr>
      <w:r w:rsidRPr="00AD3C95">
        <w:t>Present levels of academic and functional performance</w:t>
      </w:r>
    </w:p>
    <w:p w14:paraId="4B141097" w14:textId="77777777" w:rsidR="00FF394E" w:rsidRPr="00AD3C95" w:rsidRDefault="00FF394E" w:rsidP="007D502E">
      <w:pPr>
        <w:pStyle w:val="Heading4"/>
      </w:pPr>
      <w:r w:rsidRPr="00AD3C95">
        <w:t>Regular education</w:t>
      </w:r>
    </w:p>
    <w:p w14:paraId="0F7A1375" w14:textId="77777777" w:rsidR="002F76EC" w:rsidRDefault="00FF394E" w:rsidP="002F76EC">
      <w:pPr>
        <w:pStyle w:val="ListParagraph"/>
        <w:numPr>
          <w:ilvl w:val="0"/>
          <w:numId w:val="37"/>
        </w:numPr>
        <w:spacing w:after="80"/>
      </w:pPr>
      <w:r w:rsidRPr="00AD3C95">
        <w:t>Academics</w:t>
      </w:r>
    </w:p>
    <w:p w14:paraId="6D1C2751" w14:textId="5EB98D99" w:rsidR="00FF394E" w:rsidRPr="00AD3C95" w:rsidRDefault="00FF394E" w:rsidP="002F76EC">
      <w:pPr>
        <w:pStyle w:val="ListParagraph"/>
        <w:numPr>
          <w:ilvl w:val="0"/>
          <w:numId w:val="37"/>
        </w:numPr>
        <w:spacing w:after="80"/>
      </w:pPr>
      <w:r w:rsidRPr="00AD3C95">
        <w:t>Functional performance (in relation to non-disabled peers)</w:t>
      </w:r>
    </w:p>
    <w:p w14:paraId="6C1D4689" w14:textId="77777777" w:rsidR="00FF394E" w:rsidRPr="00AD3C95" w:rsidRDefault="00FF394E" w:rsidP="007D502E">
      <w:pPr>
        <w:pStyle w:val="Heading4"/>
      </w:pPr>
      <w:r w:rsidRPr="00AD3C95">
        <w:lastRenderedPageBreak/>
        <w:t>Performance in areas of instruction related to child’s area of disability/disabilities</w:t>
      </w:r>
    </w:p>
    <w:p w14:paraId="3A27D634" w14:textId="77777777" w:rsidR="00FF394E" w:rsidRPr="00AD3C95" w:rsidRDefault="00FF394E" w:rsidP="007D502E">
      <w:pPr>
        <w:pStyle w:val="Heading4"/>
      </w:pPr>
      <w:r w:rsidRPr="00AD3C95">
        <w:t>Report on progress of any current IEP goals</w:t>
      </w:r>
    </w:p>
    <w:p w14:paraId="25515A0A" w14:textId="77777777" w:rsidR="00FF394E" w:rsidRPr="00AD3C95" w:rsidRDefault="00FF394E" w:rsidP="007D502E">
      <w:pPr>
        <w:pStyle w:val="Heading4"/>
      </w:pPr>
      <w:r w:rsidRPr="00AD3C95">
        <w:t>Assessments</w:t>
      </w:r>
    </w:p>
    <w:p w14:paraId="5CA2648B" w14:textId="77777777" w:rsidR="002F76EC" w:rsidRDefault="00FF394E" w:rsidP="002F76EC">
      <w:pPr>
        <w:pStyle w:val="ListParagraph"/>
        <w:numPr>
          <w:ilvl w:val="0"/>
          <w:numId w:val="38"/>
        </w:numPr>
        <w:spacing w:after="80"/>
      </w:pPr>
      <w:r w:rsidRPr="00AD3C95">
        <w:t>Regular education</w:t>
      </w:r>
    </w:p>
    <w:p w14:paraId="36CBA5EA" w14:textId="77777777" w:rsidR="002F76EC" w:rsidRDefault="00FF394E" w:rsidP="002F76EC">
      <w:pPr>
        <w:pStyle w:val="ListParagraph"/>
        <w:numPr>
          <w:ilvl w:val="1"/>
          <w:numId w:val="38"/>
        </w:numPr>
        <w:spacing w:after="80"/>
      </w:pPr>
      <w:r w:rsidRPr="00AD3C95">
        <w:t>Assessments related to child’s needs related to area of disability/disabilities</w:t>
      </w:r>
    </w:p>
    <w:p w14:paraId="010D6BE7" w14:textId="77777777" w:rsidR="002F76EC" w:rsidRDefault="00FF394E" w:rsidP="002F76EC">
      <w:pPr>
        <w:pStyle w:val="ListParagraph"/>
        <w:numPr>
          <w:ilvl w:val="0"/>
          <w:numId w:val="38"/>
        </w:numPr>
        <w:spacing w:after="80"/>
      </w:pPr>
      <w:r w:rsidRPr="00AD3C95">
        <w:t>Braille provision</w:t>
      </w:r>
    </w:p>
    <w:p w14:paraId="324B5F71" w14:textId="77777777" w:rsidR="002F76EC" w:rsidRDefault="00FF394E" w:rsidP="002F76EC">
      <w:pPr>
        <w:pStyle w:val="ListParagraph"/>
        <w:numPr>
          <w:ilvl w:val="1"/>
          <w:numId w:val="38"/>
        </w:numPr>
        <w:spacing w:after="80"/>
      </w:pPr>
      <w:r w:rsidRPr="00AD3C95">
        <w:t>Literacy versus Learning Media Assessment</w:t>
      </w:r>
      <w:r w:rsidR="00C13EB4">
        <w:t xml:space="preserve">: </w:t>
      </w:r>
      <w:r w:rsidRPr="00AD3C95">
        <w:t>National Reading Media Assessment</w:t>
      </w:r>
      <w:r w:rsidR="00C13EB4">
        <w:t xml:space="preserve"> (NRMA)</w:t>
      </w:r>
    </w:p>
    <w:p w14:paraId="4ED79A6C" w14:textId="77777777" w:rsidR="002F76EC" w:rsidRDefault="00FF394E" w:rsidP="002F76EC">
      <w:pPr>
        <w:pStyle w:val="ListParagraph"/>
        <w:numPr>
          <w:ilvl w:val="0"/>
          <w:numId w:val="38"/>
        </w:numPr>
        <w:spacing w:after="80"/>
      </w:pPr>
      <w:r w:rsidRPr="00AD3C95">
        <w:t>Functional Vision Assessment (FVA) – Keep in mind: we want to maximize the child, not the vision</w:t>
      </w:r>
    </w:p>
    <w:p w14:paraId="694AEAF0" w14:textId="77777777" w:rsidR="002F76EC" w:rsidRDefault="00FF394E" w:rsidP="00E61BDD">
      <w:pPr>
        <w:pStyle w:val="ListParagraph"/>
        <w:numPr>
          <w:ilvl w:val="1"/>
          <w:numId w:val="38"/>
        </w:numPr>
        <w:spacing w:after="80"/>
      </w:pPr>
      <w:r w:rsidRPr="00AD3C95">
        <w:t>Near and distance acuities</w:t>
      </w:r>
    </w:p>
    <w:p w14:paraId="6E9748F8" w14:textId="77777777" w:rsidR="002F76EC" w:rsidRDefault="00FF394E" w:rsidP="00E61BDD">
      <w:pPr>
        <w:pStyle w:val="ListParagraph"/>
        <w:numPr>
          <w:ilvl w:val="1"/>
          <w:numId w:val="38"/>
        </w:numPr>
        <w:spacing w:after="80"/>
      </w:pPr>
      <w:r w:rsidRPr="00AD3C95">
        <w:t>Color discrimination</w:t>
      </w:r>
    </w:p>
    <w:p w14:paraId="2B255A6A" w14:textId="77777777" w:rsidR="002F76EC" w:rsidRDefault="00FF394E" w:rsidP="00E61BDD">
      <w:pPr>
        <w:pStyle w:val="ListParagraph"/>
        <w:numPr>
          <w:ilvl w:val="1"/>
          <w:numId w:val="38"/>
        </w:numPr>
        <w:spacing w:after="80"/>
      </w:pPr>
      <w:r w:rsidRPr="00AD3C95">
        <w:t>Light Sensitivity and/or preference</w:t>
      </w:r>
    </w:p>
    <w:p w14:paraId="56CB5EC1" w14:textId="77777777" w:rsidR="002F76EC" w:rsidRDefault="00FF394E" w:rsidP="00E61BDD">
      <w:pPr>
        <w:pStyle w:val="ListParagraph"/>
        <w:numPr>
          <w:ilvl w:val="1"/>
          <w:numId w:val="38"/>
        </w:numPr>
        <w:spacing w:after="80"/>
      </w:pPr>
      <w:r w:rsidRPr="00AD3C95">
        <w:t>Glare concerns</w:t>
      </w:r>
    </w:p>
    <w:p w14:paraId="566E5F73" w14:textId="77777777" w:rsidR="002F76EC" w:rsidRDefault="00FF394E" w:rsidP="00E61BDD">
      <w:pPr>
        <w:pStyle w:val="ListParagraph"/>
        <w:numPr>
          <w:ilvl w:val="1"/>
          <w:numId w:val="38"/>
        </w:numPr>
        <w:spacing w:after="80"/>
      </w:pPr>
      <w:r w:rsidRPr="00AD3C95">
        <w:t>Contrast Sensitivity</w:t>
      </w:r>
    </w:p>
    <w:p w14:paraId="0F2CC179" w14:textId="77777777" w:rsidR="002F76EC" w:rsidRDefault="00FF394E" w:rsidP="00E61BDD">
      <w:pPr>
        <w:pStyle w:val="ListParagraph"/>
        <w:numPr>
          <w:ilvl w:val="1"/>
          <w:numId w:val="38"/>
        </w:numPr>
        <w:spacing w:after="80"/>
      </w:pPr>
      <w:r w:rsidRPr="00AD3C95">
        <w:t>Depth Perception</w:t>
      </w:r>
    </w:p>
    <w:p w14:paraId="3C4DF728" w14:textId="77777777" w:rsidR="002F76EC" w:rsidRDefault="00FF394E" w:rsidP="002F76EC">
      <w:pPr>
        <w:pStyle w:val="ListParagraph"/>
        <w:numPr>
          <w:ilvl w:val="0"/>
          <w:numId w:val="38"/>
        </w:numPr>
        <w:spacing w:after="80"/>
      </w:pPr>
      <w:r w:rsidRPr="00AD3C95">
        <w:t>Reading rates (and stamina), font size &amp; type; focal reading distance; squinting, eye rubbing, etc.;  fluency; stamina; comprehension</w:t>
      </w:r>
    </w:p>
    <w:p w14:paraId="0DBCA5C7" w14:textId="77777777" w:rsidR="002F76EC" w:rsidRDefault="00FF394E" w:rsidP="002F76EC">
      <w:pPr>
        <w:pStyle w:val="ListParagraph"/>
        <w:numPr>
          <w:ilvl w:val="0"/>
          <w:numId w:val="38"/>
        </w:numPr>
        <w:spacing w:after="80"/>
      </w:pPr>
      <w:r w:rsidRPr="00AD3C95">
        <w:t xml:space="preserve">Writing ability (speed; legibility for self &amp; others, ST &amp; LT) </w:t>
      </w:r>
    </w:p>
    <w:p w14:paraId="241236CF" w14:textId="77777777" w:rsidR="002F76EC" w:rsidRDefault="00FF394E" w:rsidP="002F76EC">
      <w:pPr>
        <w:pStyle w:val="ListParagraph"/>
        <w:numPr>
          <w:ilvl w:val="0"/>
          <w:numId w:val="38"/>
        </w:numPr>
        <w:spacing w:after="80"/>
      </w:pPr>
      <w:r w:rsidRPr="00AD3C95">
        <w:t>Ability to function in classroom environment (using classroom materials, posters, lighting, etc.)</w:t>
      </w:r>
    </w:p>
    <w:p w14:paraId="3FD7FE1E" w14:textId="77777777" w:rsidR="002F76EC" w:rsidRDefault="00FF394E" w:rsidP="002F76EC">
      <w:pPr>
        <w:pStyle w:val="ListParagraph"/>
        <w:numPr>
          <w:ilvl w:val="0"/>
          <w:numId w:val="38"/>
        </w:numPr>
        <w:spacing w:after="80"/>
      </w:pPr>
      <w:r w:rsidRPr="00AD3C95">
        <w:t>Expanded Core Curriculum Assessment</w:t>
      </w:r>
    </w:p>
    <w:p w14:paraId="4840926A" w14:textId="77777777" w:rsidR="002F76EC" w:rsidRDefault="00FF394E" w:rsidP="002F76EC">
      <w:pPr>
        <w:pStyle w:val="ListParagraph"/>
        <w:numPr>
          <w:ilvl w:val="1"/>
          <w:numId w:val="38"/>
        </w:numPr>
        <w:spacing w:after="80"/>
      </w:pPr>
      <w:r w:rsidRPr="00AD3C95">
        <w:t>Compensatory or functional academic skills, including communication modes (sadly, this is where braille is)</w:t>
      </w:r>
    </w:p>
    <w:p w14:paraId="31CC952A" w14:textId="77777777" w:rsidR="002F76EC" w:rsidRDefault="00FF394E" w:rsidP="002F76EC">
      <w:pPr>
        <w:pStyle w:val="ListParagraph"/>
        <w:numPr>
          <w:ilvl w:val="1"/>
          <w:numId w:val="38"/>
        </w:numPr>
        <w:spacing w:after="80"/>
      </w:pPr>
      <w:r w:rsidRPr="00AD3C95">
        <w:t>Orientation and mobility</w:t>
      </w:r>
    </w:p>
    <w:p w14:paraId="1F0F05E1" w14:textId="77777777" w:rsidR="002F76EC" w:rsidRDefault="00FF394E" w:rsidP="002F76EC">
      <w:pPr>
        <w:pStyle w:val="ListParagraph"/>
        <w:numPr>
          <w:ilvl w:val="1"/>
          <w:numId w:val="38"/>
        </w:numPr>
        <w:spacing w:after="80"/>
      </w:pPr>
      <w:r w:rsidRPr="00AD3C95">
        <w:t>Social Interaction Skills</w:t>
      </w:r>
    </w:p>
    <w:p w14:paraId="6462D595" w14:textId="77777777" w:rsidR="002F76EC" w:rsidRDefault="00FF394E" w:rsidP="002F76EC">
      <w:pPr>
        <w:pStyle w:val="ListParagraph"/>
        <w:numPr>
          <w:ilvl w:val="1"/>
          <w:numId w:val="38"/>
        </w:numPr>
        <w:spacing w:after="80"/>
      </w:pPr>
      <w:r w:rsidRPr="00AD3C95">
        <w:t>Recreation and Leisure Skills</w:t>
      </w:r>
    </w:p>
    <w:p w14:paraId="6E0E4F0D" w14:textId="77777777" w:rsidR="002F76EC" w:rsidRDefault="00FF394E" w:rsidP="002F76EC">
      <w:pPr>
        <w:pStyle w:val="ListParagraph"/>
        <w:numPr>
          <w:ilvl w:val="1"/>
          <w:numId w:val="38"/>
        </w:numPr>
        <w:spacing w:after="80"/>
      </w:pPr>
      <w:r w:rsidRPr="00AD3C95">
        <w:t>Career Education</w:t>
      </w:r>
    </w:p>
    <w:p w14:paraId="47C31E98" w14:textId="77777777" w:rsidR="002F76EC" w:rsidRDefault="00FF394E" w:rsidP="002F76EC">
      <w:pPr>
        <w:pStyle w:val="ListParagraph"/>
        <w:numPr>
          <w:ilvl w:val="1"/>
          <w:numId w:val="38"/>
        </w:numPr>
        <w:spacing w:after="80"/>
      </w:pPr>
      <w:r w:rsidRPr="00AD3C95">
        <w:t>Use of Assistive Technology</w:t>
      </w:r>
    </w:p>
    <w:p w14:paraId="66107B63" w14:textId="77777777" w:rsidR="002F76EC" w:rsidRDefault="00FF394E" w:rsidP="002F76EC">
      <w:pPr>
        <w:pStyle w:val="ListParagraph"/>
        <w:numPr>
          <w:ilvl w:val="1"/>
          <w:numId w:val="38"/>
        </w:numPr>
        <w:spacing w:after="80"/>
      </w:pPr>
      <w:r w:rsidRPr="00AD3C95">
        <w:t>Independent Living Skills</w:t>
      </w:r>
    </w:p>
    <w:p w14:paraId="5595AD77" w14:textId="77777777" w:rsidR="002F76EC" w:rsidRDefault="00FF394E" w:rsidP="002F76EC">
      <w:pPr>
        <w:pStyle w:val="ListParagraph"/>
        <w:numPr>
          <w:ilvl w:val="1"/>
          <w:numId w:val="38"/>
        </w:numPr>
        <w:spacing w:after="80"/>
      </w:pPr>
      <w:r w:rsidRPr="00AD3C95">
        <w:t>Sensory Efficiency Skills</w:t>
      </w:r>
    </w:p>
    <w:p w14:paraId="7E571EFD" w14:textId="77777777" w:rsidR="002F76EC" w:rsidRDefault="00FF394E" w:rsidP="002F76EC">
      <w:pPr>
        <w:pStyle w:val="ListParagraph"/>
        <w:numPr>
          <w:ilvl w:val="1"/>
          <w:numId w:val="38"/>
        </w:numPr>
        <w:spacing w:after="80"/>
      </w:pPr>
      <w:r w:rsidRPr="00AD3C95">
        <w:t>Self-Determination/Self-advocacy Skills</w:t>
      </w:r>
    </w:p>
    <w:p w14:paraId="08882883" w14:textId="77777777" w:rsidR="00E61BDD" w:rsidRDefault="00FF394E" w:rsidP="00E61BDD">
      <w:pPr>
        <w:pStyle w:val="ListParagraph"/>
        <w:numPr>
          <w:ilvl w:val="0"/>
          <w:numId w:val="38"/>
        </w:numPr>
        <w:spacing w:after="80"/>
      </w:pPr>
      <w:r w:rsidRPr="00AD3C95">
        <w:lastRenderedPageBreak/>
        <w:t>FUNCTIONAL IS INCLUDED</w:t>
      </w:r>
    </w:p>
    <w:p w14:paraId="3C27DF45" w14:textId="77777777" w:rsidR="00E61BDD" w:rsidRDefault="00FF394E" w:rsidP="00E61BDD">
      <w:pPr>
        <w:pStyle w:val="ListParagraph"/>
        <w:numPr>
          <w:ilvl w:val="1"/>
          <w:numId w:val="38"/>
        </w:numPr>
        <w:spacing w:after="80"/>
      </w:pPr>
      <w:r w:rsidRPr="00AD3C95">
        <w:t>Some schools will claim that they must focus only on academics</w:t>
      </w:r>
    </w:p>
    <w:p w14:paraId="0F7E55BB" w14:textId="77777777" w:rsidR="00E61BDD" w:rsidRDefault="00FF394E" w:rsidP="00E61BDD">
      <w:pPr>
        <w:pStyle w:val="ListParagraph"/>
        <w:numPr>
          <w:ilvl w:val="1"/>
          <w:numId w:val="38"/>
        </w:numPr>
        <w:spacing w:after="80"/>
      </w:pPr>
      <w:r w:rsidRPr="00AD3C95">
        <w:t>They must focus on functional also</w:t>
      </w:r>
    </w:p>
    <w:p w14:paraId="3286E16C" w14:textId="77777777" w:rsidR="00E61BDD" w:rsidRDefault="00FF394E" w:rsidP="00E61BDD">
      <w:pPr>
        <w:pStyle w:val="ListParagraph"/>
        <w:numPr>
          <w:ilvl w:val="1"/>
          <w:numId w:val="38"/>
        </w:numPr>
        <w:spacing w:after="80"/>
      </w:pPr>
      <w:r w:rsidRPr="00AD3C95">
        <w:t>Remember the purpose of the IEP: preparation for:</w:t>
      </w:r>
    </w:p>
    <w:p w14:paraId="2957FF4F" w14:textId="77777777" w:rsidR="00E61BDD" w:rsidRDefault="00FF394E" w:rsidP="00E61BDD">
      <w:pPr>
        <w:pStyle w:val="ListParagraph"/>
        <w:numPr>
          <w:ilvl w:val="2"/>
          <w:numId w:val="38"/>
        </w:numPr>
        <w:spacing w:after="80"/>
      </w:pPr>
      <w:r w:rsidRPr="00AD3C95">
        <w:t>Post-secondary education</w:t>
      </w:r>
    </w:p>
    <w:p w14:paraId="2C12D9C5" w14:textId="77777777" w:rsidR="00E61BDD" w:rsidRDefault="00FF394E" w:rsidP="00E61BDD">
      <w:pPr>
        <w:pStyle w:val="ListParagraph"/>
        <w:numPr>
          <w:ilvl w:val="2"/>
          <w:numId w:val="38"/>
        </w:numPr>
        <w:spacing w:after="80"/>
      </w:pPr>
      <w:r w:rsidRPr="00AD3C95">
        <w:t>Post-secondary employment</w:t>
      </w:r>
    </w:p>
    <w:p w14:paraId="57EC6894" w14:textId="649465D0" w:rsidR="00FF394E" w:rsidRPr="00AD3C95" w:rsidRDefault="00FF394E" w:rsidP="00E61BDD">
      <w:pPr>
        <w:pStyle w:val="ListParagraph"/>
        <w:numPr>
          <w:ilvl w:val="2"/>
          <w:numId w:val="38"/>
        </w:numPr>
        <w:spacing w:after="80"/>
      </w:pPr>
      <w:r w:rsidRPr="00AD3C95">
        <w:t>Independent living</w:t>
      </w:r>
    </w:p>
    <w:p w14:paraId="2374ECD4" w14:textId="77777777" w:rsidR="00FF394E" w:rsidRPr="00AD3C95" w:rsidRDefault="00FF394E" w:rsidP="007D502E">
      <w:pPr>
        <w:pStyle w:val="Heading4"/>
      </w:pPr>
      <w:r w:rsidRPr="00AD3C95">
        <w:t>Parental concerns</w:t>
      </w:r>
    </w:p>
    <w:p w14:paraId="57AE4C8B" w14:textId="77777777" w:rsidR="00FF394E" w:rsidRPr="00AD3C95" w:rsidRDefault="00FF394E" w:rsidP="006650A5">
      <w:pPr>
        <w:pStyle w:val="ListParagraph"/>
        <w:numPr>
          <w:ilvl w:val="0"/>
          <w:numId w:val="39"/>
        </w:numPr>
        <w:spacing w:after="80"/>
      </w:pPr>
      <w:r w:rsidRPr="00AD3C95">
        <w:t>MUST be included</w:t>
      </w:r>
    </w:p>
    <w:p w14:paraId="54BB4DEE" w14:textId="77777777" w:rsidR="00FF394E" w:rsidRPr="00AD3C95" w:rsidRDefault="00FF394E" w:rsidP="006650A5">
      <w:pPr>
        <w:pStyle w:val="ListParagraph"/>
        <w:numPr>
          <w:ilvl w:val="0"/>
          <w:numId w:val="39"/>
        </w:numPr>
        <w:spacing w:after="80"/>
      </w:pPr>
      <w:r w:rsidRPr="00AD3C95">
        <w:t>Consider developing a written list before the meeting and adding to it at the meeting, if necessary</w:t>
      </w:r>
    </w:p>
    <w:p w14:paraId="30A990B5" w14:textId="77777777" w:rsidR="00FF394E" w:rsidRPr="00AD3C95" w:rsidRDefault="00FF394E" w:rsidP="007D502E">
      <w:pPr>
        <w:pStyle w:val="Heading4"/>
      </w:pPr>
      <w:r w:rsidRPr="00AD3C95">
        <w:t>Description of how the child’s disability/disabilities adversely impact his/her participation in the general education curriculum</w:t>
      </w:r>
    </w:p>
    <w:p w14:paraId="74214325" w14:textId="77777777" w:rsidR="00FF394E" w:rsidRPr="00AD3C95" w:rsidRDefault="00FF394E" w:rsidP="007D502E">
      <w:pPr>
        <w:pStyle w:val="Heading4"/>
      </w:pPr>
      <w:r w:rsidRPr="00AD3C95">
        <w:t>Description of child’s strengths</w:t>
      </w:r>
    </w:p>
    <w:p w14:paraId="3B19E903" w14:textId="3F341CBD" w:rsidR="00FF394E" w:rsidRPr="00AD3C95" w:rsidRDefault="00C33C59" w:rsidP="006650A5">
      <w:pPr>
        <w:pStyle w:val="ListParagraph"/>
        <w:numPr>
          <w:ilvl w:val="0"/>
          <w:numId w:val="40"/>
        </w:numPr>
        <w:spacing w:after="80"/>
      </w:pPr>
      <w:r>
        <w:t>S</w:t>
      </w:r>
      <w:r w:rsidR="00FF394E" w:rsidRPr="00AD3C95">
        <w:t>hould be found in and pulled from Present Levels.</w:t>
      </w:r>
    </w:p>
    <w:p w14:paraId="6C0CFA9E" w14:textId="77777777" w:rsidR="00FF394E" w:rsidRDefault="00FF394E" w:rsidP="006650A5">
      <w:pPr>
        <w:pStyle w:val="ListParagraph"/>
        <w:numPr>
          <w:ilvl w:val="0"/>
          <w:numId w:val="40"/>
        </w:numPr>
        <w:spacing w:after="80"/>
      </w:pPr>
      <w:r w:rsidRPr="00AD3C95">
        <w:t xml:space="preserve">Need real, skill-oriented items. </w:t>
      </w:r>
    </w:p>
    <w:p w14:paraId="59153235" w14:textId="77777777" w:rsidR="00FF394E" w:rsidRPr="00AD3C95" w:rsidRDefault="00FF394E" w:rsidP="007D502E">
      <w:pPr>
        <w:pStyle w:val="Heading4"/>
      </w:pPr>
      <w:r w:rsidRPr="00AD3C95">
        <w:t>Academic, developmental, and functional needs of the child</w:t>
      </w:r>
    </w:p>
    <w:p w14:paraId="1048A08F" w14:textId="77777777" w:rsidR="006650A5" w:rsidRDefault="00C33C59" w:rsidP="006650A5">
      <w:pPr>
        <w:pStyle w:val="ListParagraph"/>
        <w:numPr>
          <w:ilvl w:val="0"/>
          <w:numId w:val="41"/>
        </w:numPr>
        <w:spacing w:after="80"/>
      </w:pPr>
      <w:r>
        <w:t>S</w:t>
      </w:r>
      <w:r w:rsidR="00FF394E" w:rsidRPr="00AD3C95">
        <w:t>hould be found in and pulled from Present Levels.</w:t>
      </w:r>
    </w:p>
    <w:p w14:paraId="739AE3BB" w14:textId="77777777" w:rsidR="006650A5" w:rsidRDefault="00FF394E" w:rsidP="006650A5">
      <w:pPr>
        <w:pStyle w:val="ListParagraph"/>
        <w:numPr>
          <w:ilvl w:val="0"/>
          <w:numId w:val="41"/>
        </w:numPr>
        <w:spacing w:after="80"/>
      </w:pPr>
      <w:r w:rsidRPr="00AD3C95">
        <w:t xml:space="preserve">EVERYTHING mentioned here should be provided for somewhere in the IEP: </w:t>
      </w:r>
    </w:p>
    <w:p w14:paraId="02C9FCFF" w14:textId="77777777" w:rsidR="006650A5" w:rsidRDefault="00FF394E" w:rsidP="006650A5">
      <w:pPr>
        <w:pStyle w:val="ListParagraph"/>
        <w:numPr>
          <w:ilvl w:val="1"/>
          <w:numId w:val="41"/>
        </w:numPr>
        <w:spacing w:after="80"/>
      </w:pPr>
      <w:r w:rsidRPr="00AD3C95">
        <w:t>Goals,</w:t>
      </w:r>
    </w:p>
    <w:p w14:paraId="525266F9" w14:textId="77777777" w:rsidR="006650A5" w:rsidRDefault="00FF394E" w:rsidP="006650A5">
      <w:pPr>
        <w:pStyle w:val="ListParagraph"/>
        <w:numPr>
          <w:ilvl w:val="1"/>
          <w:numId w:val="41"/>
        </w:numPr>
        <w:spacing w:after="80"/>
      </w:pPr>
      <w:r w:rsidRPr="00AD3C95">
        <w:t>Supplementary aids and services, AND/OR</w:t>
      </w:r>
    </w:p>
    <w:p w14:paraId="3C4F5BF6" w14:textId="4BDC0255" w:rsidR="00FF394E" w:rsidRPr="00AD3C95" w:rsidRDefault="00FF394E" w:rsidP="006650A5">
      <w:pPr>
        <w:pStyle w:val="ListParagraph"/>
        <w:numPr>
          <w:ilvl w:val="1"/>
          <w:numId w:val="41"/>
        </w:numPr>
        <w:spacing w:after="80"/>
      </w:pPr>
      <w:r w:rsidRPr="00AD3C95">
        <w:t>Program modifications.</w:t>
      </w:r>
    </w:p>
    <w:p w14:paraId="4B87C6E1" w14:textId="77777777" w:rsidR="00FF394E" w:rsidRPr="00AD3C95" w:rsidRDefault="00FF394E" w:rsidP="007D502E">
      <w:pPr>
        <w:pStyle w:val="Heading4"/>
      </w:pPr>
      <w:r w:rsidRPr="00AD3C95">
        <w:t>TRANSITION</w:t>
      </w:r>
    </w:p>
    <w:p w14:paraId="2BC90681" w14:textId="77777777" w:rsidR="00FF394E" w:rsidRPr="00AD3C95" w:rsidRDefault="00FF394E" w:rsidP="007D502E">
      <w:pPr>
        <w:pStyle w:val="Heading4"/>
      </w:pPr>
      <w:r w:rsidRPr="00AD3C95">
        <w:t>Participation in local and state assessments</w:t>
      </w:r>
    </w:p>
    <w:p w14:paraId="5A0B5475" w14:textId="77777777" w:rsidR="00FF394E" w:rsidRPr="00AD3C95" w:rsidRDefault="00FF394E" w:rsidP="006650A5">
      <w:pPr>
        <w:pStyle w:val="ListParagraph"/>
        <w:numPr>
          <w:ilvl w:val="0"/>
          <w:numId w:val="42"/>
        </w:numPr>
        <w:spacing w:after="80"/>
      </w:pPr>
      <w:r w:rsidRPr="00AD3C95">
        <w:t>Accommodations</w:t>
      </w:r>
    </w:p>
    <w:p w14:paraId="383BBA3B" w14:textId="7EC6BA7A" w:rsidR="00FF394E" w:rsidRPr="00AD3C95" w:rsidRDefault="00FF394E" w:rsidP="006650A5">
      <w:pPr>
        <w:pStyle w:val="ListParagraph"/>
        <w:numPr>
          <w:ilvl w:val="0"/>
          <w:numId w:val="42"/>
        </w:numPr>
        <w:spacing w:after="80"/>
      </w:pPr>
      <w:r w:rsidRPr="00AD3C95">
        <w:t>Necessary for high-stakes testing (SAT, AP, graduation requirements, etc.)</w:t>
      </w:r>
    </w:p>
    <w:p w14:paraId="666434E2" w14:textId="77777777" w:rsidR="00FF394E" w:rsidRPr="00AD3C95" w:rsidRDefault="00FF394E" w:rsidP="007D502E">
      <w:pPr>
        <w:pStyle w:val="Heading4"/>
      </w:pPr>
      <w:r w:rsidRPr="00AD3C95">
        <w:t>GOALS and a description of how and when progress will be measured AND when periodic reports of progress will be made</w:t>
      </w:r>
    </w:p>
    <w:p w14:paraId="40C1091C" w14:textId="77777777" w:rsidR="006650A5" w:rsidRDefault="00FF394E" w:rsidP="006650A5">
      <w:pPr>
        <w:pStyle w:val="ListParagraph"/>
        <w:numPr>
          <w:ilvl w:val="0"/>
          <w:numId w:val="43"/>
        </w:numPr>
        <w:spacing w:after="80"/>
      </w:pPr>
      <w:r w:rsidRPr="00AD3C95">
        <w:t xml:space="preserve">Importance of goals </w:t>
      </w:r>
    </w:p>
    <w:p w14:paraId="38CAD8C7" w14:textId="77777777" w:rsidR="006650A5" w:rsidRDefault="00FF394E" w:rsidP="006650A5">
      <w:pPr>
        <w:pStyle w:val="ListParagraph"/>
        <w:numPr>
          <w:ilvl w:val="0"/>
          <w:numId w:val="43"/>
        </w:numPr>
        <w:spacing w:after="80"/>
      </w:pPr>
      <w:r w:rsidRPr="00AD3C95">
        <w:t>Progress on goals must be provided at least as often as regular education report cards are—but they may be provided more often, if required in the IEP</w:t>
      </w:r>
    </w:p>
    <w:p w14:paraId="0D3B1E17" w14:textId="77777777" w:rsidR="006650A5" w:rsidRDefault="00FF394E" w:rsidP="006650A5">
      <w:pPr>
        <w:pStyle w:val="ListParagraph"/>
        <w:numPr>
          <w:ilvl w:val="0"/>
          <w:numId w:val="43"/>
        </w:numPr>
        <w:spacing w:after="80"/>
      </w:pPr>
      <w:r w:rsidRPr="00AD3C95">
        <w:t>SMART Goals</w:t>
      </w:r>
    </w:p>
    <w:p w14:paraId="57B14676" w14:textId="77777777" w:rsidR="006650A5" w:rsidRDefault="00FF394E" w:rsidP="006650A5">
      <w:pPr>
        <w:pStyle w:val="ListParagraph"/>
        <w:numPr>
          <w:ilvl w:val="1"/>
          <w:numId w:val="43"/>
        </w:numPr>
        <w:spacing w:after="80"/>
      </w:pPr>
      <w:r w:rsidRPr="00AD3C95">
        <w:lastRenderedPageBreak/>
        <w:t>S – Specific</w:t>
      </w:r>
    </w:p>
    <w:p w14:paraId="31B9CC52" w14:textId="77777777" w:rsidR="006650A5" w:rsidRDefault="00FF394E" w:rsidP="006650A5">
      <w:pPr>
        <w:pStyle w:val="ListParagraph"/>
        <w:numPr>
          <w:ilvl w:val="1"/>
          <w:numId w:val="43"/>
        </w:numPr>
        <w:spacing w:after="80"/>
      </w:pPr>
      <w:r w:rsidRPr="00AD3C95">
        <w:t>M – Measurable</w:t>
      </w:r>
    </w:p>
    <w:p w14:paraId="372988A0" w14:textId="77777777" w:rsidR="006650A5" w:rsidRDefault="00FF394E" w:rsidP="006650A5">
      <w:pPr>
        <w:pStyle w:val="ListParagraph"/>
        <w:numPr>
          <w:ilvl w:val="1"/>
          <w:numId w:val="43"/>
        </w:numPr>
        <w:spacing w:after="80"/>
      </w:pPr>
      <w:r w:rsidRPr="00AD3C95">
        <w:t xml:space="preserve">A – Use Action Words </w:t>
      </w:r>
    </w:p>
    <w:p w14:paraId="6D4B1006" w14:textId="77777777" w:rsidR="006650A5" w:rsidRDefault="00FF394E" w:rsidP="006650A5">
      <w:pPr>
        <w:pStyle w:val="ListParagraph"/>
        <w:numPr>
          <w:ilvl w:val="1"/>
          <w:numId w:val="43"/>
        </w:numPr>
        <w:spacing w:after="80"/>
      </w:pPr>
      <w:r w:rsidRPr="00AD3C95">
        <w:t>R – Realistic and relevant</w:t>
      </w:r>
    </w:p>
    <w:p w14:paraId="63D13CA4" w14:textId="77777777" w:rsidR="006650A5" w:rsidRDefault="00FF394E" w:rsidP="006650A5">
      <w:pPr>
        <w:pStyle w:val="ListParagraph"/>
        <w:numPr>
          <w:ilvl w:val="1"/>
          <w:numId w:val="43"/>
        </w:numPr>
        <w:spacing w:after="80"/>
      </w:pPr>
      <w:r w:rsidRPr="00AD3C95">
        <w:t>T – Time-limited</w:t>
      </w:r>
    </w:p>
    <w:p w14:paraId="21DB0DBB" w14:textId="4316FC13" w:rsidR="00FF394E" w:rsidRPr="00AD3C95" w:rsidRDefault="00FF394E" w:rsidP="00990483">
      <w:pPr>
        <w:pStyle w:val="ListParagraph"/>
        <w:numPr>
          <w:ilvl w:val="0"/>
          <w:numId w:val="43"/>
        </w:numPr>
        <w:spacing w:after="80"/>
      </w:pPr>
      <w:r w:rsidRPr="00AD3C95">
        <w:t>If rubrics are used in the measurement of the goal, include the rubrics in the IEP, either within the goal or as an attachment!</w:t>
      </w:r>
    </w:p>
    <w:p w14:paraId="6BAA76AE" w14:textId="77777777" w:rsidR="00FF394E" w:rsidRPr="00AD3C95" w:rsidRDefault="00FF394E" w:rsidP="007D502E">
      <w:pPr>
        <w:pStyle w:val="Heading4"/>
      </w:pPr>
      <w:r w:rsidRPr="00AD3C95">
        <w:t xml:space="preserve">Special educational and related services and supplementary aids and services to be provided to the child, or on behalf of the child, and the program modifications/supports for school personnel that will be provided for the child </w:t>
      </w:r>
    </w:p>
    <w:p w14:paraId="3FAF8C5E" w14:textId="77777777" w:rsidR="00990483" w:rsidRDefault="00FF394E" w:rsidP="00990483">
      <w:pPr>
        <w:pStyle w:val="ListParagraph"/>
        <w:numPr>
          <w:ilvl w:val="0"/>
          <w:numId w:val="43"/>
        </w:numPr>
        <w:spacing w:after="80"/>
      </w:pPr>
      <w:r w:rsidRPr="00AD3C95">
        <w:t xml:space="preserve">Accommodations, special education services, supplementary aids, modifications, and supports ALL are focused on allowing the child </w:t>
      </w:r>
    </w:p>
    <w:p w14:paraId="421CEE03" w14:textId="77777777" w:rsidR="00990483" w:rsidRDefault="00FF394E" w:rsidP="00990483">
      <w:pPr>
        <w:pStyle w:val="ListParagraph"/>
        <w:numPr>
          <w:ilvl w:val="1"/>
          <w:numId w:val="43"/>
        </w:numPr>
        <w:spacing w:after="80"/>
      </w:pPr>
      <w:r w:rsidRPr="00AD3C95">
        <w:t>“to advance appropriately toward attaining the annual goals”</w:t>
      </w:r>
    </w:p>
    <w:p w14:paraId="28123910" w14:textId="77777777" w:rsidR="00990483" w:rsidRDefault="00FF394E" w:rsidP="00990483">
      <w:pPr>
        <w:pStyle w:val="ListParagraph"/>
        <w:numPr>
          <w:ilvl w:val="1"/>
          <w:numId w:val="43"/>
        </w:numPr>
        <w:spacing w:after="80"/>
      </w:pPr>
      <w:r w:rsidRPr="00AD3C95">
        <w:t>to “be involved in and make progress in the general education curriculum . . . and to participate in extracurricular and other nonacademic activities”</w:t>
      </w:r>
    </w:p>
    <w:p w14:paraId="64015818" w14:textId="77777777" w:rsidR="00990483" w:rsidRDefault="00FF394E" w:rsidP="00990483">
      <w:pPr>
        <w:pStyle w:val="ListParagraph"/>
        <w:numPr>
          <w:ilvl w:val="1"/>
          <w:numId w:val="43"/>
        </w:numPr>
        <w:spacing w:after="80"/>
      </w:pPr>
      <w:r w:rsidRPr="00AD3C95">
        <w:t>to “be educated and participate with other children with disabilities and nondisabled children in the activities described in this subparagraph”</w:t>
      </w:r>
    </w:p>
    <w:p w14:paraId="126CB244" w14:textId="77777777" w:rsidR="00990483" w:rsidRDefault="00FF394E" w:rsidP="001D17C5">
      <w:pPr>
        <w:pStyle w:val="ListParagraph"/>
        <w:numPr>
          <w:ilvl w:val="0"/>
          <w:numId w:val="43"/>
        </w:numPr>
        <w:spacing w:after="80"/>
      </w:pPr>
      <w:r w:rsidRPr="00AD3C95">
        <w:t>Should state the reason for the accommodation or modification (try to tie into needs, if possible)</w:t>
      </w:r>
      <w:r w:rsidR="00990483">
        <w:t xml:space="preserve"> </w:t>
      </w:r>
    </w:p>
    <w:p w14:paraId="0F59CCF5" w14:textId="77777777" w:rsidR="00990483" w:rsidRDefault="00FF394E" w:rsidP="00990483">
      <w:pPr>
        <w:pStyle w:val="ListParagraph"/>
        <w:numPr>
          <w:ilvl w:val="1"/>
          <w:numId w:val="43"/>
        </w:numPr>
        <w:spacing w:after="80"/>
      </w:pPr>
      <w:r w:rsidRPr="00AD3C95">
        <w:t>e.g., Due to child's use of Braille as a literacy medium, all textbooks provided in Braille in the classroom no later than those provided for peers.</w:t>
      </w:r>
    </w:p>
    <w:p w14:paraId="4C9DBA8B" w14:textId="197DEF80" w:rsidR="00FF394E" w:rsidRPr="00AD3C95" w:rsidRDefault="00FF394E" w:rsidP="00990483">
      <w:pPr>
        <w:pStyle w:val="ListParagraph"/>
        <w:numPr>
          <w:ilvl w:val="1"/>
          <w:numId w:val="43"/>
        </w:numPr>
        <w:spacing w:after="80"/>
      </w:pPr>
      <w:r w:rsidRPr="00AD3C95">
        <w:t xml:space="preserve">If it isn't </w:t>
      </w:r>
      <w:r w:rsidR="00981360">
        <w:t xml:space="preserve">documented </w:t>
      </w:r>
      <w:r w:rsidRPr="00AD3C95">
        <w:t>here, it won't happen</w:t>
      </w:r>
    </w:p>
    <w:p w14:paraId="5A0A3B17" w14:textId="77777777" w:rsidR="00FF394E" w:rsidRPr="00AD3C95" w:rsidRDefault="00FF394E" w:rsidP="007D502E">
      <w:pPr>
        <w:pStyle w:val="Heading4"/>
      </w:pPr>
      <w:r w:rsidRPr="00AD3C95">
        <w:t>Related Services</w:t>
      </w:r>
    </w:p>
    <w:p w14:paraId="5589BDF7" w14:textId="77777777" w:rsidR="00FF394E" w:rsidRPr="00AD3C95" w:rsidRDefault="00FF394E" w:rsidP="00AA3505">
      <w:pPr>
        <w:pStyle w:val="ListParagraph"/>
        <w:numPr>
          <w:ilvl w:val="0"/>
          <w:numId w:val="46"/>
        </w:numPr>
        <w:spacing w:after="80"/>
      </w:pPr>
      <w:r w:rsidRPr="00AD3C95">
        <w:t>Typically, includes services other than main/primary special education service</w:t>
      </w:r>
    </w:p>
    <w:p w14:paraId="42A7BF16" w14:textId="77777777" w:rsidR="00FF394E" w:rsidRPr="00AD3C95" w:rsidRDefault="00FF394E" w:rsidP="007D502E">
      <w:pPr>
        <w:pStyle w:val="Heading4"/>
      </w:pPr>
      <w:r w:rsidRPr="00AD3C95">
        <w:t>Supports for School Personnel</w:t>
      </w:r>
    </w:p>
    <w:p w14:paraId="0496612D" w14:textId="77777777" w:rsidR="00FF394E" w:rsidRPr="00AD3C95" w:rsidRDefault="00FF394E" w:rsidP="00AA3505">
      <w:pPr>
        <w:pStyle w:val="ListParagraph"/>
        <w:numPr>
          <w:ilvl w:val="0"/>
          <w:numId w:val="46"/>
        </w:numPr>
        <w:spacing w:after="80"/>
      </w:pPr>
      <w:r w:rsidRPr="00AD3C95">
        <w:t>Provides the time to help pinpoint problems, put out fires, etc.</w:t>
      </w:r>
    </w:p>
    <w:p w14:paraId="181AA5D6" w14:textId="77777777" w:rsidR="00FF394E" w:rsidRPr="00AD3C95" w:rsidRDefault="00FF394E" w:rsidP="00AA3505">
      <w:pPr>
        <w:pStyle w:val="ListParagraph"/>
        <w:numPr>
          <w:ilvl w:val="0"/>
          <w:numId w:val="46"/>
        </w:numPr>
        <w:spacing w:after="80"/>
      </w:pPr>
      <w:r w:rsidRPr="00AD3C95">
        <w:t>Puts everyone (including regular education teachers, paraprofessionals, administrators, etc.) on notice of which professional will be responsible for providing on-going professional expertise and guidance is vital to the provision of a quality education for this child</w:t>
      </w:r>
    </w:p>
    <w:p w14:paraId="5158B5D8" w14:textId="77777777" w:rsidR="00FF394E" w:rsidRPr="00AD3C95" w:rsidRDefault="00FF394E" w:rsidP="00AA3505">
      <w:pPr>
        <w:pStyle w:val="ListParagraph"/>
        <w:numPr>
          <w:ilvl w:val="0"/>
          <w:numId w:val="46"/>
        </w:numPr>
        <w:spacing w:after="80"/>
      </w:pPr>
      <w:r w:rsidRPr="00AD3C95">
        <w:t>Can include staff training on accessible assistive technology</w:t>
      </w:r>
    </w:p>
    <w:p w14:paraId="5344F4A9" w14:textId="77777777" w:rsidR="00FF394E" w:rsidRPr="00AD3C95" w:rsidRDefault="00FF394E" w:rsidP="007D502E">
      <w:pPr>
        <w:pStyle w:val="Heading4"/>
      </w:pPr>
      <w:r w:rsidRPr="00AD3C95">
        <w:t>Gifted</w:t>
      </w:r>
    </w:p>
    <w:p w14:paraId="176AE564" w14:textId="207B9DE4" w:rsidR="00FF394E" w:rsidRPr="00AD3C95" w:rsidRDefault="00FF394E" w:rsidP="00AA3505">
      <w:pPr>
        <w:pStyle w:val="ListParagraph"/>
        <w:numPr>
          <w:ilvl w:val="0"/>
          <w:numId w:val="47"/>
        </w:numPr>
        <w:spacing w:after="80"/>
      </w:pPr>
      <w:r w:rsidRPr="00AD3C95">
        <w:t xml:space="preserve">This is NOT a federal right. </w:t>
      </w:r>
    </w:p>
    <w:p w14:paraId="3CED6592" w14:textId="77777777" w:rsidR="00FF394E" w:rsidRPr="00AD3C95" w:rsidRDefault="00FF394E" w:rsidP="007D502E">
      <w:pPr>
        <w:pStyle w:val="Heading4"/>
      </w:pPr>
      <w:r w:rsidRPr="00AD3C95">
        <w:lastRenderedPageBreak/>
        <w:t>Extended School Year (ESY)</w:t>
      </w:r>
    </w:p>
    <w:p w14:paraId="14CBD942" w14:textId="77777777" w:rsidR="00AA3505" w:rsidRDefault="00FF394E" w:rsidP="00AA3505">
      <w:pPr>
        <w:pStyle w:val="ListParagraph"/>
        <w:numPr>
          <w:ilvl w:val="0"/>
          <w:numId w:val="47"/>
        </w:numPr>
        <w:spacing w:after="80"/>
      </w:pPr>
      <w:r w:rsidRPr="00AD3C95">
        <w:t xml:space="preserve">VITALLY important for many </w:t>
      </w:r>
    </w:p>
    <w:p w14:paraId="4E00A416" w14:textId="77777777" w:rsidR="00AA3505" w:rsidRDefault="00FF394E" w:rsidP="00AA3505">
      <w:pPr>
        <w:pStyle w:val="ListParagraph"/>
        <w:numPr>
          <w:ilvl w:val="0"/>
          <w:numId w:val="47"/>
        </w:numPr>
        <w:spacing w:after="80"/>
      </w:pPr>
      <w:r w:rsidRPr="00AD3C95">
        <w:t xml:space="preserve">Regression and recoupment are NOT the only factors to consider. </w:t>
      </w:r>
    </w:p>
    <w:p w14:paraId="1EDA80CE" w14:textId="45905B05" w:rsidR="00FF394E" w:rsidRPr="00AD3C95" w:rsidRDefault="00FF394E" w:rsidP="00AA3505">
      <w:pPr>
        <w:pStyle w:val="ListParagraph"/>
        <w:numPr>
          <w:ilvl w:val="0"/>
          <w:numId w:val="47"/>
        </w:numPr>
        <w:spacing w:after="80"/>
      </w:pPr>
      <w:r w:rsidRPr="00AD3C95">
        <w:t>“Emerging skills”</w:t>
      </w:r>
      <w:r w:rsidR="000F01AF">
        <w:t xml:space="preserve"> and/or “At a critical point of learning”</w:t>
      </w:r>
      <w:r w:rsidRPr="00AD3C95">
        <w:t xml:space="preserve"> are usually a “winner” for blind students.</w:t>
      </w:r>
    </w:p>
    <w:p w14:paraId="3F8C122A" w14:textId="77777777" w:rsidR="00FF394E" w:rsidRPr="00AD3C95" w:rsidRDefault="00FF394E" w:rsidP="000A22FF">
      <w:pPr>
        <w:pStyle w:val="Heading3"/>
      </w:pPr>
      <w:r w:rsidRPr="00AD3C95">
        <w:t>Educational Placement (where child will receive services)</w:t>
      </w:r>
    </w:p>
    <w:p w14:paraId="7BA198FD" w14:textId="77777777" w:rsidR="00FF394E" w:rsidRPr="00AD3C95" w:rsidRDefault="00FF394E" w:rsidP="00526006">
      <w:pPr>
        <w:pStyle w:val="ListParagraph"/>
        <w:numPr>
          <w:ilvl w:val="0"/>
          <w:numId w:val="48"/>
        </w:numPr>
        <w:spacing w:after="80"/>
      </w:pPr>
      <w:r w:rsidRPr="00AD3C95">
        <w:t>NOTE: This is the LAST thing that we discuss.</w:t>
      </w:r>
    </w:p>
    <w:p w14:paraId="017729E9" w14:textId="77777777" w:rsidR="00FF394E" w:rsidRPr="00AD3C95" w:rsidRDefault="00FF394E" w:rsidP="00526006">
      <w:pPr>
        <w:pStyle w:val="ListParagraph"/>
        <w:numPr>
          <w:ilvl w:val="0"/>
          <w:numId w:val="48"/>
        </w:numPr>
        <w:spacing w:after="80"/>
      </w:pPr>
      <w:r w:rsidRPr="00AD3C95">
        <w:t>LEAST RESTRICTIVE ENVIRONMENT</w:t>
      </w:r>
    </w:p>
    <w:p w14:paraId="5CD37E1B" w14:textId="75D87307" w:rsidR="00FF394E" w:rsidRPr="008C404E" w:rsidRDefault="00FF394E" w:rsidP="00526006">
      <w:pPr>
        <w:pStyle w:val="ListParagraph"/>
        <w:numPr>
          <w:ilvl w:val="0"/>
          <w:numId w:val="48"/>
        </w:numPr>
        <w:spacing w:after="80"/>
      </w:pPr>
      <w:r w:rsidRPr="00AD3C95">
        <w:t>Important to remember that meeting the NEEDS of the child outweigh the minimization of the environment restrictiveness</w:t>
      </w:r>
    </w:p>
    <w:p w14:paraId="4DBA9844" w14:textId="769793DF" w:rsidR="00CD30D1" w:rsidRPr="00AD3C95" w:rsidRDefault="00CD30D1" w:rsidP="000A22FF">
      <w:pPr>
        <w:pStyle w:val="Heading3"/>
      </w:pPr>
      <w:r w:rsidRPr="00AD3C95">
        <w:t>Other Federal laws at play</w:t>
      </w:r>
    </w:p>
    <w:p w14:paraId="3010C16E" w14:textId="1EE651BC" w:rsidR="00CD30D1" w:rsidRPr="00AD3C95" w:rsidRDefault="00CD30D1" w:rsidP="0077264B">
      <w:pPr>
        <w:pStyle w:val="ListParagraph"/>
      </w:pPr>
      <w:r w:rsidRPr="00AD3C95">
        <w:t>Section 504 of the Rehabilitation Act of 1973</w:t>
      </w:r>
    </w:p>
    <w:p w14:paraId="1E9A4218" w14:textId="3DCA469C" w:rsidR="00CD30D1" w:rsidRPr="00AD3C95" w:rsidRDefault="00CD30D1" w:rsidP="0077264B">
      <w:pPr>
        <w:pStyle w:val="ListParagraph"/>
      </w:pPr>
      <w:r w:rsidRPr="00AD3C95">
        <w:t>Title II of the Americans with Disabilities Act (ADA)</w:t>
      </w:r>
    </w:p>
    <w:p w14:paraId="2FB9D7E1" w14:textId="7DBF4A2A" w:rsidR="00CD30D1" w:rsidRDefault="00CD30D1" w:rsidP="0077264B">
      <w:pPr>
        <w:pStyle w:val="ListParagraph"/>
      </w:pPr>
      <w:r w:rsidRPr="00AD3C95">
        <w:t>Effective Communications Dear Colleague Letter</w:t>
      </w:r>
    </w:p>
    <w:p w14:paraId="0E954CED" w14:textId="0B62D428" w:rsidR="001C563A" w:rsidRPr="00AD3C95" w:rsidRDefault="001C563A" w:rsidP="007D502E">
      <w:pPr>
        <w:pStyle w:val="Heading2"/>
      </w:pPr>
      <w:r w:rsidRPr="00AD3C95">
        <w:lastRenderedPageBreak/>
        <w:t>After the IEP meeting</w:t>
      </w:r>
    </w:p>
    <w:p w14:paraId="23C990BF" w14:textId="2C6A8C4E" w:rsidR="00B90D94" w:rsidRPr="00AD3C95" w:rsidRDefault="00B90D94" w:rsidP="000A22FF">
      <w:pPr>
        <w:pStyle w:val="Heading3"/>
      </w:pPr>
      <w:r w:rsidRPr="00AD3C95">
        <w:t>Changes to an IEP</w:t>
      </w:r>
    </w:p>
    <w:p w14:paraId="211531C3" w14:textId="593C2AB5" w:rsidR="00B90D94" w:rsidRPr="00AD3C95" w:rsidRDefault="00B90D94" w:rsidP="000A22FF">
      <w:pPr>
        <w:pStyle w:val="Heading3"/>
      </w:pPr>
      <w:r w:rsidRPr="00AD3C95">
        <w:t xml:space="preserve">Once an IEP </w:t>
      </w:r>
      <w:r w:rsidR="001D4AB6">
        <w:t xml:space="preserve">is in place, it cannot </w:t>
      </w:r>
      <w:r w:rsidRPr="00AD3C95">
        <w:t>“expire”</w:t>
      </w:r>
    </w:p>
    <w:p w14:paraId="227468D2" w14:textId="31C5B302" w:rsidR="001C563A" w:rsidRPr="00AD3C95" w:rsidRDefault="001C563A" w:rsidP="007D502E">
      <w:pPr>
        <w:pStyle w:val="Heading2"/>
      </w:pPr>
      <w:r w:rsidRPr="00AD3C95">
        <w:t>Other important points related to the education of blind children</w:t>
      </w:r>
    </w:p>
    <w:p w14:paraId="0396F9DA" w14:textId="77777777" w:rsidR="001C563A" w:rsidRPr="00AD3C95" w:rsidRDefault="001C563A" w:rsidP="000A22FF">
      <w:pPr>
        <w:pStyle w:val="Heading3"/>
      </w:pPr>
      <w:r w:rsidRPr="00AD3C95">
        <w:t>Avenues for action if needs are not met</w:t>
      </w:r>
    </w:p>
    <w:p w14:paraId="20A2FA21" w14:textId="74CE1E7C" w:rsidR="00E657E2" w:rsidRPr="00AD3C95" w:rsidRDefault="004F6933" w:rsidP="000A22FF">
      <w:pPr>
        <w:pStyle w:val="Heading3"/>
      </w:pPr>
      <w:r w:rsidRPr="00AD3C95">
        <w:t>Frequency</w:t>
      </w:r>
    </w:p>
    <w:p w14:paraId="47EAF3D0" w14:textId="3F674B85" w:rsidR="00464214" w:rsidRPr="00AD3C95" w:rsidRDefault="00464214" w:rsidP="000A22FF">
      <w:pPr>
        <w:pStyle w:val="Heading3"/>
      </w:pPr>
      <w:r w:rsidRPr="00AD3C95">
        <w:t>Independent Educational Evaluations (IEEs)</w:t>
      </w:r>
    </w:p>
    <w:p w14:paraId="6F5BC628" w14:textId="77777777" w:rsidR="001C563A" w:rsidRPr="00AD3C95" w:rsidRDefault="001C563A" w:rsidP="000A22FF">
      <w:pPr>
        <w:pStyle w:val="Heading3"/>
      </w:pPr>
      <w:r w:rsidRPr="00AD3C95">
        <w:t>Behavioral issues</w:t>
      </w:r>
    </w:p>
    <w:p w14:paraId="0A8B6947" w14:textId="193F62D3" w:rsidR="001C563A" w:rsidRPr="00AD3C95" w:rsidRDefault="001C563A" w:rsidP="000A22FF">
      <w:pPr>
        <w:pStyle w:val="Heading3"/>
      </w:pPr>
      <w:r w:rsidRPr="00AD3C95">
        <w:t>Enlistment of vocational rehabilitation services when applicable</w:t>
      </w:r>
    </w:p>
    <w:p w14:paraId="74985796" w14:textId="7A0A6DF6" w:rsidR="001C563A" w:rsidRPr="00AD3C95" w:rsidRDefault="001C563A" w:rsidP="000A22FF">
      <w:pPr>
        <w:pStyle w:val="Heading3"/>
      </w:pPr>
      <w:r w:rsidRPr="00AD3C95">
        <w:t>Alternatives to the local school district</w:t>
      </w:r>
    </w:p>
    <w:p w14:paraId="72E35A14" w14:textId="66E3F87F" w:rsidR="00CE6A74" w:rsidRPr="001A78EF" w:rsidRDefault="00CE6A74" w:rsidP="007D502E">
      <w:pPr>
        <w:pStyle w:val="Heading2"/>
      </w:pPr>
      <w:r w:rsidRPr="001A78EF">
        <w:t>Free and low</w:t>
      </w:r>
      <w:r w:rsidR="0055679C" w:rsidRPr="001A78EF">
        <w:t>-</w:t>
      </w:r>
      <w:r w:rsidRPr="001A78EF">
        <w:t xml:space="preserve">cost </w:t>
      </w:r>
      <w:r w:rsidR="00CD30D1" w:rsidRPr="001A78EF">
        <w:t>resources</w:t>
      </w:r>
    </w:p>
    <w:p w14:paraId="0850B6BA" w14:textId="1B7EA895" w:rsidR="0055679C" w:rsidRPr="005974D7" w:rsidRDefault="0055679C" w:rsidP="000A22FF">
      <w:pPr>
        <w:pStyle w:val="Heading3"/>
      </w:pPr>
      <w:r w:rsidRPr="005974D7">
        <w:t>Support</w:t>
      </w:r>
    </w:p>
    <w:p w14:paraId="651619A5" w14:textId="53A5BF9B" w:rsidR="0055679C" w:rsidRPr="005974D7" w:rsidRDefault="0055679C" w:rsidP="007D502E">
      <w:pPr>
        <w:pStyle w:val="Heading4"/>
      </w:pPr>
      <w:r w:rsidRPr="005974D7">
        <w:t xml:space="preserve">Maryland Bridges Helpdesk </w:t>
      </w:r>
    </w:p>
    <w:p w14:paraId="18B488D5" w14:textId="54890648" w:rsidR="00CD2851" w:rsidRDefault="00000000" w:rsidP="0077264B">
      <w:pPr>
        <w:pStyle w:val="ListParagraph"/>
      </w:pPr>
      <w:hyperlink r:id="rId13" w:history="1">
        <w:r w:rsidR="003F463C" w:rsidRPr="003F463C">
          <w:rPr>
            <w:rStyle w:val="Hyperlink"/>
          </w:rPr>
          <w:t>Flyer for the Free Maryland Bridges Helpdesk for Blind/Low Vision Transition Students, Their Families, Their Educators, and Their Community Allies</w:t>
        </w:r>
      </w:hyperlink>
    </w:p>
    <w:p w14:paraId="31968969" w14:textId="77777777" w:rsidR="00CD2851" w:rsidRPr="00CD2851" w:rsidRDefault="00CD2851" w:rsidP="0077264B">
      <w:pPr>
        <w:pStyle w:val="ListParagraph"/>
        <w:rPr>
          <w:rStyle w:val="Hyperlink"/>
          <w:color w:val="000000"/>
          <w:u w:val="none"/>
        </w:rPr>
      </w:pPr>
      <w:r w:rsidRPr="002D3565">
        <w:t xml:space="preserve">Our </w:t>
      </w:r>
      <w:hyperlink r:id="rId14" w:history="1">
        <w:r w:rsidRPr="002D3565">
          <w:rPr>
            <w:rStyle w:val="Hyperlink"/>
          </w:rPr>
          <w:t>Accessible web form</w:t>
        </w:r>
      </w:hyperlink>
    </w:p>
    <w:p w14:paraId="02244101" w14:textId="77777777" w:rsidR="00CD2851" w:rsidRPr="00CD2851" w:rsidRDefault="00CD2851" w:rsidP="0077264B">
      <w:pPr>
        <w:pStyle w:val="ListParagraph"/>
      </w:pPr>
      <w:r w:rsidRPr="00CD2851">
        <w:rPr>
          <w:b/>
          <w:bCs/>
        </w:rPr>
        <w:t>Email</w:t>
      </w:r>
      <w:r w:rsidRPr="002D3565">
        <w:t xml:space="preserve">: </w:t>
      </w:r>
      <w:hyperlink r:id="rId15" w:history="1">
        <w:r w:rsidRPr="002D3565">
          <w:rPr>
            <w:rStyle w:val="Hyperlink"/>
          </w:rPr>
          <w:t>Helpdesk@imagemd.org</w:t>
        </w:r>
      </w:hyperlink>
      <w:r w:rsidRPr="002D3565">
        <w:t xml:space="preserve"> </w:t>
      </w:r>
    </w:p>
    <w:p w14:paraId="6B6D9D8C" w14:textId="77777777" w:rsidR="00CD2851" w:rsidRPr="00CD2851" w:rsidRDefault="00000000" w:rsidP="0077264B">
      <w:pPr>
        <w:pStyle w:val="ListParagraph"/>
      </w:pPr>
      <w:hyperlink r:id="rId16" w:history="1">
        <w:r w:rsidR="00CD2851" w:rsidRPr="002D3565">
          <w:rPr>
            <w:rStyle w:val="Hyperlink"/>
          </w:rPr>
          <w:t>Bridges Helpdesk Facebook page</w:t>
        </w:r>
      </w:hyperlink>
      <w:r w:rsidR="00CD2851" w:rsidRPr="002D3565">
        <w:t xml:space="preserve"> or </w:t>
      </w:r>
      <w:hyperlink r:id="rId17" w:history="1">
        <w:r w:rsidR="00CD2851" w:rsidRPr="002D3565">
          <w:rPr>
            <w:rStyle w:val="Hyperlink"/>
          </w:rPr>
          <w:t>Facebook Messenger</w:t>
        </w:r>
      </w:hyperlink>
      <w:r w:rsidR="00CD2851" w:rsidRPr="002D3565">
        <w:t xml:space="preserve"> </w:t>
      </w:r>
    </w:p>
    <w:p w14:paraId="1341B930" w14:textId="77777777" w:rsidR="008A7881" w:rsidRDefault="008A7881" w:rsidP="000A22FF">
      <w:pPr>
        <w:pStyle w:val="Heading3"/>
      </w:pPr>
      <w:r>
        <w:t>Academic Resources</w:t>
      </w:r>
    </w:p>
    <w:p w14:paraId="69D83B11" w14:textId="53A8F166" w:rsidR="00DD4335" w:rsidRDefault="00DD4335" w:rsidP="007D502E">
      <w:pPr>
        <w:pStyle w:val="Heading4"/>
      </w:pPr>
      <w:r w:rsidRPr="00DD4335">
        <w:t xml:space="preserve">Maryland's College and Career-Ready Standards for Unified English Braille </w:t>
      </w:r>
    </w:p>
    <w:p w14:paraId="6EF128CF" w14:textId="5B6A314A" w:rsidR="00DD4335" w:rsidRDefault="00000000" w:rsidP="0077264B">
      <w:pPr>
        <w:pStyle w:val="ListParagraph"/>
      </w:pPr>
      <w:hyperlink r:id="rId18" w:history="1">
        <w:proofErr w:type="spellStart"/>
        <w:r w:rsidR="00DD4335" w:rsidRPr="00DD4335">
          <w:rPr>
            <w:rStyle w:val="Hyperlink"/>
          </w:rPr>
          <w:t>MdCCRS</w:t>
        </w:r>
        <w:proofErr w:type="spellEnd"/>
        <w:r w:rsidR="00DD4335" w:rsidRPr="00DD4335">
          <w:rPr>
            <w:rStyle w:val="Hyperlink"/>
          </w:rPr>
          <w:t xml:space="preserve"> for UEB Braille, Nemeth, and Tactile Graphics</w:t>
        </w:r>
      </w:hyperlink>
    </w:p>
    <w:p w14:paraId="13F1CF55" w14:textId="28302B15" w:rsidR="008A7881" w:rsidRDefault="00000000" w:rsidP="007D502E">
      <w:pPr>
        <w:pStyle w:val="Heading4"/>
      </w:pPr>
      <w:hyperlink r:id="rId19" w:history="1">
        <w:r w:rsidR="008A7881" w:rsidRPr="008A7881">
          <w:rPr>
            <w:rStyle w:val="Hyperlink"/>
          </w:rPr>
          <w:t>Bridges Helpdesk Guides to Testing Accommodations for Blind/Low Vision Students in Maryland</w:t>
        </w:r>
      </w:hyperlink>
    </w:p>
    <w:p w14:paraId="745D3C3C" w14:textId="77777777" w:rsidR="00625207" w:rsidRPr="001A78EF" w:rsidRDefault="00625207" w:rsidP="001A78EF">
      <w:pPr>
        <w:rPr>
          <w:rFonts w:ascii="Times New Roman" w:hAnsi="Times New Roman" w:cs="Times New Roman"/>
        </w:rPr>
      </w:pPr>
      <w:r>
        <w:t>College-related Exam Guides</w:t>
      </w:r>
    </w:p>
    <w:p w14:paraId="37DCBC4A" w14:textId="77777777" w:rsidR="00625207" w:rsidRDefault="00000000" w:rsidP="0077264B">
      <w:pPr>
        <w:pStyle w:val="ListParagraph"/>
        <w:rPr>
          <w:color w:val="auto"/>
          <w:sz w:val="24"/>
          <w:szCs w:val="24"/>
        </w:rPr>
      </w:pPr>
      <w:hyperlink r:id="rId20" w:history="1">
        <w:r w:rsidR="00625207">
          <w:rPr>
            <w:rStyle w:val="Hyperlink"/>
            <w:rFonts w:ascii="Helvetica" w:hAnsi="Helvetica" w:cs="Helvetica"/>
            <w:color w:val="1F5A8E"/>
          </w:rPr>
          <w:t>College Entrance Exams (PSAT</w:t>
        </w:r>
        <w:r w:rsidR="00625207">
          <w:rPr>
            <w:rStyle w:val="Hyperlink"/>
            <w:rFonts w:ascii="Helvetica" w:hAnsi="Helvetica" w:cs="Helvetica"/>
            <w:color w:val="1F5A8E"/>
            <w:bdr w:val="none" w:sz="0" w:space="0" w:color="auto" w:frame="1"/>
            <w:vertAlign w:val="superscript"/>
          </w:rPr>
          <w:t>®</w:t>
        </w:r>
        <w:r w:rsidR="00625207">
          <w:rPr>
            <w:rStyle w:val="Hyperlink"/>
            <w:rFonts w:ascii="Helvetica" w:hAnsi="Helvetica" w:cs="Helvetica"/>
            <w:color w:val="1F5A8E"/>
          </w:rPr>
          <w:t>, SAT</w:t>
        </w:r>
        <w:r w:rsidR="00625207">
          <w:rPr>
            <w:rStyle w:val="Hyperlink"/>
            <w:rFonts w:ascii="Helvetica" w:hAnsi="Helvetica" w:cs="Helvetica"/>
            <w:color w:val="1F5A8E"/>
            <w:bdr w:val="none" w:sz="0" w:space="0" w:color="auto" w:frame="1"/>
            <w:vertAlign w:val="superscript"/>
          </w:rPr>
          <w:t>®</w:t>
        </w:r>
        <w:r w:rsidR="00625207">
          <w:rPr>
            <w:rStyle w:val="Hyperlink"/>
            <w:rFonts w:ascii="Helvetica" w:hAnsi="Helvetica" w:cs="Helvetica"/>
            <w:color w:val="1F5A8E"/>
          </w:rPr>
          <w:t>, and ACT</w:t>
        </w:r>
        <w:r w:rsidR="00625207">
          <w:rPr>
            <w:rStyle w:val="Hyperlink"/>
            <w:rFonts w:ascii="Helvetica" w:hAnsi="Helvetica" w:cs="Helvetica"/>
            <w:color w:val="1F5A8E"/>
            <w:bdr w:val="none" w:sz="0" w:space="0" w:color="auto" w:frame="1"/>
            <w:vertAlign w:val="superscript"/>
          </w:rPr>
          <w:t>®</w:t>
        </w:r>
        <w:r w:rsidR="00625207">
          <w:rPr>
            <w:rStyle w:val="Hyperlink"/>
            <w:rFonts w:ascii="Helvetica" w:hAnsi="Helvetica" w:cs="Helvetica"/>
            <w:color w:val="1F5A8E"/>
          </w:rPr>
          <w:t>) for Blind/Low Vision Students Guide</w:t>
        </w:r>
      </w:hyperlink>
    </w:p>
    <w:p w14:paraId="2A302B57" w14:textId="77777777" w:rsidR="00625207" w:rsidRDefault="00000000" w:rsidP="0077264B">
      <w:pPr>
        <w:pStyle w:val="ListParagraph"/>
      </w:pPr>
      <w:hyperlink r:id="rId21" w:history="1">
        <w:r w:rsidR="00625207">
          <w:rPr>
            <w:rStyle w:val="Hyperlink"/>
            <w:rFonts w:ascii="Helvetica" w:hAnsi="Helvetica" w:cs="Helvetica"/>
            <w:color w:val="1F5A8E"/>
          </w:rPr>
          <w:t>College Board Credit-Earning Exam Accommodations for Blind/Low Vision Students Guide</w:t>
        </w:r>
      </w:hyperlink>
    </w:p>
    <w:p w14:paraId="14FB74E3" w14:textId="77777777" w:rsidR="00625207" w:rsidRDefault="00000000" w:rsidP="0077264B">
      <w:pPr>
        <w:pStyle w:val="ListParagraph"/>
      </w:pPr>
      <w:hyperlink r:id="rId22" w:history="1">
        <w:r w:rsidR="00625207">
          <w:rPr>
            <w:rStyle w:val="Hyperlink"/>
            <w:rFonts w:ascii="Helvetica" w:hAnsi="Helvetica" w:cs="Helvetica"/>
            <w:color w:val="1F5A8E"/>
          </w:rPr>
          <w:t>International Baccalaureate (IB) and Cambridge Assessments Credit-Earning Exam Accommodations for Blind/Low Vision Students Guide</w:t>
        </w:r>
      </w:hyperlink>
    </w:p>
    <w:p w14:paraId="0DBFD87F" w14:textId="77777777" w:rsidR="00625207" w:rsidRPr="001A78EF" w:rsidRDefault="00625207" w:rsidP="001A78EF">
      <w:pPr>
        <w:rPr>
          <w:rFonts w:ascii="Times New Roman" w:hAnsi="Times New Roman" w:cs="Times New Roman"/>
        </w:rPr>
      </w:pPr>
      <w:r>
        <w:t>Maryland Assessments Guides</w:t>
      </w:r>
    </w:p>
    <w:p w14:paraId="44012320" w14:textId="77777777" w:rsidR="00625207" w:rsidRDefault="00000000" w:rsidP="0077264B">
      <w:pPr>
        <w:pStyle w:val="ListParagraph"/>
        <w:rPr>
          <w:color w:val="auto"/>
          <w:sz w:val="24"/>
          <w:szCs w:val="24"/>
        </w:rPr>
      </w:pPr>
      <w:hyperlink r:id="rId23" w:history="1">
        <w:r w:rsidR="00625207">
          <w:rPr>
            <w:rStyle w:val="Hyperlink"/>
            <w:rFonts w:ascii="Helvetica" w:hAnsi="Helvetica" w:cs="Helvetica"/>
            <w:color w:val="1F5A8E"/>
          </w:rPr>
          <w:t>Kindergarten Readiness Assessment (KRA) for Blind/Low Vision Students Guide</w:t>
        </w:r>
      </w:hyperlink>
    </w:p>
    <w:p w14:paraId="692E227A" w14:textId="77777777" w:rsidR="00625207" w:rsidRDefault="00000000" w:rsidP="0077264B">
      <w:pPr>
        <w:pStyle w:val="ListParagraph"/>
        <w:rPr>
          <w:color w:val="auto"/>
          <w:sz w:val="24"/>
          <w:szCs w:val="24"/>
        </w:rPr>
      </w:pPr>
      <w:hyperlink r:id="rId24" w:tgtFrame="_blank" w:history="1">
        <w:r w:rsidR="00625207">
          <w:rPr>
            <w:rStyle w:val="Hyperlink"/>
            <w:rFonts w:ascii="Helvetica" w:hAnsi="Helvetica" w:cs="Helvetica"/>
            <w:color w:val="1F5A8E"/>
          </w:rPr>
          <w:t>MCAP for English and Math for Maryland Blind/Low Vision Students Guide</w:t>
        </w:r>
      </w:hyperlink>
    </w:p>
    <w:p w14:paraId="29ED8980" w14:textId="77777777" w:rsidR="00625207" w:rsidRDefault="00000000" w:rsidP="0077264B">
      <w:pPr>
        <w:pStyle w:val="ListParagraph"/>
      </w:pPr>
      <w:hyperlink r:id="rId25" w:history="1">
        <w:r w:rsidR="00625207">
          <w:rPr>
            <w:rStyle w:val="Hyperlink"/>
            <w:rFonts w:ascii="Helvetica" w:hAnsi="Helvetica" w:cs="Helvetica"/>
            <w:color w:val="1F5A8E"/>
          </w:rPr>
          <w:t>MCAP for Algebra 1 and 2, Geometry, Social Studies, and Government for Maryland Blind/Low Vision Students Guide</w:t>
        </w:r>
      </w:hyperlink>
    </w:p>
    <w:p w14:paraId="18C0AB8D" w14:textId="77777777" w:rsidR="00625207" w:rsidRDefault="00000000" w:rsidP="0077264B">
      <w:pPr>
        <w:pStyle w:val="ListParagraph"/>
      </w:pPr>
      <w:hyperlink r:id="rId26" w:history="1">
        <w:r w:rsidR="00625207">
          <w:rPr>
            <w:rStyle w:val="Hyperlink"/>
            <w:rFonts w:ascii="Helvetica" w:hAnsi="Helvetica" w:cs="Helvetica"/>
            <w:color w:val="1F5A8E"/>
          </w:rPr>
          <w:t>MISA (Science) for Maryland Blind/Low Vision Students Guide</w:t>
        </w:r>
      </w:hyperlink>
    </w:p>
    <w:p w14:paraId="3281EE9B" w14:textId="77777777" w:rsidR="00625207" w:rsidRDefault="00000000" w:rsidP="0077264B">
      <w:pPr>
        <w:pStyle w:val="ListParagraph"/>
      </w:pPr>
      <w:hyperlink r:id="rId27" w:history="1">
        <w:r w:rsidR="00625207">
          <w:rPr>
            <w:rStyle w:val="Hyperlink"/>
            <w:rFonts w:ascii="Helvetica" w:hAnsi="Helvetica" w:cs="Helvetica"/>
            <w:color w:val="1F5A8E"/>
          </w:rPr>
          <w:t>Alternate MCAP and MISA for Maryland Blind/Low Vision Students Guide</w:t>
        </w:r>
      </w:hyperlink>
    </w:p>
    <w:p w14:paraId="3DAB747E" w14:textId="77777777" w:rsidR="00625207" w:rsidRPr="001A78EF" w:rsidRDefault="00625207" w:rsidP="001A78EF">
      <w:pPr>
        <w:rPr>
          <w:rFonts w:ascii="Times New Roman" w:hAnsi="Times New Roman" w:cs="Times New Roman"/>
        </w:rPr>
      </w:pPr>
      <w:r>
        <w:t>For English Language Learners</w:t>
      </w:r>
    </w:p>
    <w:p w14:paraId="395E884F" w14:textId="77777777" w:rsidR="00625207" w:rsidRDefault="00000000" w:rsidP="0077264B">
      <w:pPr>
        <w:pStyle w:val="ListParagraph"/>
        <w:rPr>
          <w:color w:val="auto"/>
          <w:sz w:val="24"/>
          <w:szCs w:val="24"/>
        </w:rPr>
      </w:pPr>
      <w:hyperlink r:id="rId28" w:history="1">
        <w:r w:rsidR="00625207">
          <w:rPr>
            <w:rStyle w:val="Hyperlink"/>
            <w:rFonts w:ascii="Helvetica" w:hAnsi="Helvetica" w:cs="Helvetica"/>
            <w:color w:val="1F5A8E"/>
          </w:rPr>
          <w:t>WIDA Screener for Kindergarten for Maryland Blind/Low Vision for Students Guide</w:t>
        </w:r>
      </w:hyperlink>
    </w:p>
    <w:p w14:paraId="7AA013BD" w14:textId="77777777" w:rsidR="00625207" w:rsidRDefault="00000000" w:rsidP="0077264B">
      <w:pPr>
        <w:pStyle w:val="ListParagraph"/>
      </w:pPr>
      <w:hyperlink r:id="rId29" w:history="1">
        <w:r w:rsidR="00625207">
          <w:rPr>
            <w:rStyle w:val="Hyperlink"/>
            <w:rFonts w:ascii="Helvetica" w:hAnsi="Helvetica" w:cs="Helvetica"/>
            <w:color w:val="1F5A8E"/>
          </w:rPr>
          <w:t>WIDA Screener for Maryland Blind/Low Vision Students Guide—Paper Tests</w:t>
        </w:r>
      </w:hyperlink>
    </w:p>
    <w:p w14:paraId="6A224014" w14:textId="77777777" w:rsidR="00625207" w:rsidRDefault="00000000" w:rsidP="0077264B">
      <w:pPr>
        <w:pStyle w:val="ListParagraph"/>
      </w:pPr>
      <w:hyperlink r:id="rId30" w:history="1">
        <w:r w:rsidR="00625207">
          <w:rPr>
            <w:rStyle w:val="Hyperlink"/>
            <w:rFonts w:ascii="Helvetica" w:hAnsi="Helvetica" w:cs="Helvetica"/>
            <w:color w:val="1F5A8E"/>
          </w:rPr>
          <w:t>WIDA Screener for Maryland Blind/Low Vision Students Guide—Online Tests</w:t>
        </w:r>
      </w:hyperlink>
    </w:p>
    <w:p w14:paraId="2D293910" w14:textId="77777777" w:rsidR="00625207" w:rsidRDefault="00000000" w:rsidP="0077264B">
      <w:pPr>
        <w:pStyle w:val="ListParagraph"/>
        <w:rPr>
          <w:color w:val="auto"/>
          <w:sz w:val="24"/>
          <w:szCs w:val="24"/>
        </w:rPr>
      </w:pPr>
      <w:hyperlink r:id="rId31" w:history="1">
        <w:r w:rsidR="00625207">
          <w:rPr>
            <w:rStyle w:val="Hyperlink"/>
            <w:rFonts w:ascii="Helvetica" w:hAnsi="Helvetica" w:cs="Helvetica"/>
            <w:color w:val="1F5A8E"/>
          </w:rPr>
          <w:t>WIDA Kindergarten ACCESS for Maryland Blind/Low Vision Students Guide</w:t>
        </w:r>
      </w:hyperlink>
    </w:p>
    <w:p w14:paraId="217ED988" w14:textId="77777777" w:rsidR="00625207" w:rsidRDefault="00000000" w:rsidP="0077264B">
      <w:pPr>
        <w:pStyle w:val="ListParagraph"/>
      </w:pPr>
      <w:hyperlink r:id="rId32" w:history="1">
        <w:r w:rsidR="00625207">
          <w:rPr>
            <w:rStyle w:val="Hyperlink"/>
            <w:rFonts w:ascii="Helvetica" w:hAnsi="Helvetica" w:cs="Helvetica"/>
            <w:color w:val="1F5A8E"/>
          </w:rPr>
          <w:t>WIDA ACCESS for ELLs for Maryland Blind/Low Vision Students Guide—Paper Tests</w:t>
        </w:r>
      </w:hyperlink>
    </w:p>
    <w:p w14:paraId="1A6BEB29" w14:textId="77777777" w:rsidR="00625207" w:rsidRDefault="00000000" w:rsidP="0077264B">
      <w:pPr>
        <w:pStyle w:val="ListParagraph"/>
      </w:pPr>
      <w:hyperlink r:id="rId33" w:history="1">
        <w:r w:rsidR="00625207">
          <w:rPr>
            <w:rStyle w:val="Hyperlink"/>
            <w:rFonts w:ascii="Helvetica" w:hAnsi="Helvetica" w:cs="Helvetica"/>
            <w:color w:val="1F5A8E"/>
          </w:rPr>
          <w:t>WIDA ACCESS for ELLS for Maryland Blind/Low Vision Students Guide—Online Tests</w:t>
        </w:r>
      </w:hyperlink>
    </w:p>
    <w:p w14:paraId="5AF192ED" w14:textId="4B91C3EA" w:rsidR="008A7881" w:rsidRPr="00625207" w:rsidRDefault="00000000" w:rsidP="0077264B">
      <w:pPr>
        <w:pStyle w:val="ListParagraph"/>
      </w:pPr>
      <w:hyperlink r:id="rId34" w:history="1">
        <w:r w:rsidR="00625207">
          <w:rPr>
            <w:rStyle w:val="Hyperlink"/>
            <w:rFonts w:ascii="Helvetica" w:hAnsi="Helvetica" w:cs="Helvetica"/>
            <w:color w:val="1F5A8E"/>
          </w:rPr>
          <w:t>WIDA Alternate ACCESS for Blind/Low Vision for Students in Maryland Guide</w:t>
        </w:r>
      </w:hyperlink>
    </w:p>
    <w:p w14:paraId="338EF3BF" w14:textId="584FCBF7" w:rsidR="00CD30D1" w:rsidRPr="00AD3C95" w:rsidRDefault="00CD30D1" w:rsidP="000A22FF">
      <w:pPr>
        <w:pStyle w:val="Heading3"/>
      </w:pPr>
      <w:r w:rsidRPr="00AD3C95">
        <w:t>Braille books</w:t>
      </w:r>
    </w:p>
    <w:p w14:paraId="00A934A2" w14:textId="474B6C85" w:rsidR="00CE6A74" w:rsidRPr="00AD3C95" w:rsidRDefault="00CE6A74" w:rsidP="007D502E">
      <w:pPr>
        <w:pStyle w:val="Heading4"/>
      </w:pPr>
      <w:r w:rsidRPr="00AD3C95">
        <w:t>American Action Fund</w:t>
      </w:r>
    </w:p>
    <w:p w14:paraId="2F7FF772" w14:textId="7BED1CBE" w:rsidR="002F539E" w:rsidRPr="00AD3C95" w:rsidRDefault="00CD30D1" w:rsidP="0077264B">
      <w:pPr>
        <w:pStyle w:val="ListParagraph"/>
        <w:numPr>
          <w:ilvl w:val="0"/>
          <w:numId w:val="2"/>
        </w:numPr>
      </w:pPr>
      <w:r w:rsidRPr="00AD3C95">
        <w:t>Free Braille Books program</w:t>
      </w:r>
    </w:p>
    <w:p w14:paraId="1A63291D" w14:textId="0D63249B" w:rsidR="00CE6A74" w:rsidRPr="00AD3C95" w:rsidRDefault="00CE6A74" w:rsidP="0077264B">
      <w:pPr>
        <w:pStyle w:val="ListParagraph"/>
        <w:numPr>
          <w:ilvl w:val="0"/>
          <w:numId w:val="2"/>
        </w:numPr>
      </w:pPr>
      <w:proofErr w:type="spellStart"/>
      <w:r w:rsidRPr="00AD3C95">
        <w:t>ShareBraille</w:t>
      </w:r>
      <w:proofErr w:type="spellEnd"/>
    </w:p>
    <w:p w14:paraId="65DE6C56" w14:textId="5DC2988C" w:rsidR="002F539E" w:rsidRPr="00AD3C95" w:rsidRDefault="002F539E" w:rsidP="0077264B">
      <w:pPr>
        <w:pStyle w:val="ListParagraph"/>
        <w:numPr>
          <w:ilvl w:val="0"/>
          <w:numId w:val="2"/>
        </w:numPr>
      </w:pPr>
      <w:r w:rsidRPr="00AD3C95">
        <w:t>Braille Reading Pals Club (birth through 7)</w:t>
      </w:r>
    </w:p>
    <w:p w14:paraId="38EF38C6" w14:textId="5AE7F057" w:rsidR="00CE6A74" w:rsidRPr="00AD3C95" w:rsidRDefault="00CE6A74" w:rsidP="007D502E">
      <w:pPr>
        <w:pStyle w:val="Heading4"/>
      </w:pPr>
      <w:r w:rsidRPr="00AD3C95">
        <w:lastRenderedPageBreak/>
        <w:t>Seedlings</w:t>
      </w:r>
    </w:p>
    <w:p w14:paraId="0EFC2DF9" w14:textId="45F273AF" w:rsidR="00CE6A74" w:rsidRPr="00AD3C95" w:rsidRDefault="00CE6A74" w:rsidP="0077264B">
      <w:pPr>
        <w:pStyle w:val="ListParagraph"/>
        <w:numPr>
          <w:ilvl w:val="0"/>
          <w:numId w:val="3"/>
        </w:numPr>
      </w:pPr>
      <w:r w:rsidRPr="00AD3C95">
        <w:t>Angel book program</w:t>
      </w:r>
    </w:p>
    <w:p w14:paraId="014CD76C" w14:textId="2E2BC115" w:rsidR="00CE6A74" w:rsidRPr="00AD3C95" w:rsidRDefault="00CE6A74" w:rsidP="0077264B">
      <w:pPr>
        <w:pStyle w:val="ListParagraph"/>
        <w:numPr>
          <w:ilvl w:val="0"/>
          <w:numId w:val="3"/>
        </w:numPr>
      </w:pPr>
      <w:r w:rsidRPr="00AD3C95">
        <w:t>For</w:t>
      </w:r>
      <w:r w:rsidR="00CD30D1" w:rsidRPr="00AD3C95">
        <w:t>-</w:t>
      </w:r>
      <w:r w:rsidRPr="00AD3C95">
        <w:t>fee catalog</w:t>
      </w:r>
    </w:p>
    <w:p w14:paraId="17A2CAC0" w14:textId="20E04570" w:rsidR="00CE6A74" w:rsidRPr="00AD3C95" w:rsidRDefault="00CE6A74" w:rsidP="007D502E">
      <w:pPr>
        <w:pStyle w:val="Heading4"/>
      </w:pPr>
      <w:r w:rsidRPr="00AD3C95">
        <w:t>Braille Institute</w:t>
      </w:r>
    </w:p>
    <w:p w14:paraId="56D4A67D" w14:textId="5DA777F4" w:rsidR="00CE6A74" w:rsidRPr="00AD3C95" w:rsidRDefault="00CE6A74" w:rsidP="0077264B">
      <w:pPr>
        <w:pStyle w:val="ListParagraph"/>
        <w:numPr>
          <w:ilvl w:val="0"/>
          <w:numId w:val="4"/>
        </w:numPr>
      </w:pPr>
      <w:r w:rsidRPr="00AD3C95">
        <w:t>Special Collections</w:t>
      </w:r>
    </w:p>
    <w:p w14:paraId="7CB1A421" w14:textId="273BF806" w:rsidR="00CE6A74" w:rsidRPr="00AD3C95" w:rsidRDefault="00CE6A74" w:rsidP="007D502E">
      <w:pPr>
        <w:pStyle w:val="Heading4"/>
      </w:pPr>
      <w:r w:rsidRPr="00AD3C95">
        <w:t>BRL—</w:t>
      </w:r>
      <w:r w:rsidR="00046667" w:rsidRPr="00AD3C95">
        <w:t>Beulah</w:t>
      </w:r>
      <w:r w:rsidRPr="00AD3C95">
        <w:t xml:space="preserve"> Reimer Legacy</w:t>
      </w:r>
    </w:p>
    <w:p w14:paraId="304AC0D8" w14:textId="5FAC2E1B" w:rsidR="00CE6A74" w:rsidRPr="00AD3C95" w:rsidRDefault="00CE6A74" w:rsidP="0077264B">
      <w:pPr>
        <w:pStyle w:val="ListParagraph"/>
        <w:numPr>
          <w:ilvl w:val="0"/>
          <w:numId w:val="4"/>
        </w:numPr>
      </w:pPr>
      <w:r w:rsidRPr="00AD3C95">
        <w:t>VERY reasonable book prices</w:t>
      </w:r>
    </w:p>
    <w:p w14:paraId="20209802" w14:textId="6B71A8AF" w:rsidR="00CE6A74" w:rsidRPr="00AD3C95" w:rsidRDefault="00CE6A74" w:rsidP="0077264B">
      <w:pPr>
        <w:pStyle w:val="ListParagraph"/>
        <w:numPr>
          <w:ilvl w:val="0"/>
          <w:numId w:val="4"/>
        </w:numPr>
      </w:pPr>
      <w:r w:rsidRPr="00AD3C95">
        <w:t>Run by an NFB member in Iowa</w:t>
      </w:r>
    </w:p>
    <w:p w14:paraId="02612A7A" w14:textId="3E88FD59" w:rsidR="00CE6A74" w:rsidRPr="00AD3C95" w:rsidRDefault="00CE6A74" w:rsidP="007D502E">
      <w:pPr>
        <w:pStyle w:val="Heading4"/>
      </w:pPr>
      <w:r w:rsidRPr="00AD3C95">
        <w:t>National Braille Press</w:t>
      </w:r>
    </w:p>
    <w:p w14:paraId="168DD0F9" w14:textId="77777777" w:rsidR="002F539E" w:rsidRPr="00AD3C95" w:rsidRDefault="002F539E" w:rsidP="0077264B">
      <w:pPr>
        <w:pStyle w:val="ListParagraph"/>
      </w:pPr>
      <w:proofErr w:type="spellStart"/>
      <w:r w:rsidRPr="00AD3C95">
        <w:t>ReadBooks</w:t>
      </w:r>
      <w:proofErr w:type="spellEnd"/>
      <w:r w:rsidRPr="00AD3C95">
        <w:t>!</w:t>
      </w:r>
    </w:p>
    <w:p w14:paraId="286C0E9C" w14:textId="6FB0EEEA" w:rsidR="00CE6A74" w:rsidRPr="00AD3C95" w:rsidRDefault="00557BB1" w:rsidP="0077264B">
      <w:pPr>
        <w:pStyle w:val="ListParagraph"/>
      </w:pPr>
      <w:r w:rsidRPr="00AD3C95">
        <w:t xml:space="preserve">Children’s Braille </w:t>
      </w:r>
      <w:r w:rsidR="002F539E" w:rsidRPr="00AD3C95">
        <w:t xml:space="preserve">Book </w:t>
      </w:r>
      <w:r w:rsidRPr="00AD3C95">
        <w:t>Club (</w:t>
      </w:r>
      <w:r w:rsidR="002F539E" w:rsidRPr="00AD3C95">
        <w:t>subscription program</w:t>
      </w:r>
      <w:r w:rsidRPr="00AD3C95">
        <w:t>)</w:t>
      </w:r>
    </w:p>
    <w:p w14:paraId="71CA8423" w14:textId="56682D45" w:rsidR="00557BB1" w:rsidRPr="00AD3C95" w:rsidRDefault="00557BB1" w:rsidP="0077264B">
      <w:pPr>
        <w:pStyle w:val="ListParagraph"/>
      </w:pPr>
      <w:r w:rsidRPr="00AD3C95">
        <w:t>Catalog of Braille and electronic books</w:t>
      </w:r>
    </w:p>
    <w:p w14:paraId="759DA028" w14:textId="3DE1C8D4" w:rsidR="00557BB1" w:rsidRPr="00AD3C95" w:rsidRDefault="00557BB1" w:rsidP="007D502E">
      <w:pPr>
        <w:pStyle w:val="Heading4"/>
      </w:pPr>
      <w:r w:rsidRPr="00AD3C95">
        <w:t xml:space="preserve">Temple </w:t>
      </w:r>
      <w:r w:rsidRPr="00A56632">
        <w:t>Beth</w:t>
      </w:r>
      <w:r w:rsidRPr="00AD3C95">
        <w:t xml:space="preserve"> El Sisterhood</w:t>
      </w:r>
    </w:p>
    <w:p w14:paraId="397E7073" w14:textId="2A77E5AE" w:rsidR="00CD30D1" w:rsidRPr="00AD3C95" w:rsidRDefault="006C321B" w:rsidP="000A22FF">
      <w:pPr>
        <w:pStyle w:val="Heading3"/>
      </w:pPr>
      <w:r w:rsidRPr="00AD3C95">
        <w:t>Cane travel resources</w:t>
      </w:r>
    </w:p>
    <w:p w14:paraId="21A01895" w14:textId="77777777" w:rsidR="006C321B" w:rsidRPr="00A56632" w:rsidRDefault="006C321B" w:rsidP="007D502E">
      <w:pPr>
        <w:pStyle w:val="Heading4"/>
      </w:pPr>
      <w:r w:rsidRPr="00A56632">
        <w:t>Free long white canes</w:t>
      </w:r>
    </w:p>
    <w:p w14:paraId="4D17BDDA" w14:textId="11B41839" w:rsidR="006C321B" w:rsidRPr="00AD3C95" w:rsidRDefault="00000000" w:rsidP="0077264B">
      <w:pPr>
        <w:pStyle w:val="ListParagraph"/>
      </w:pPr>
      <w:hyperlink r:id="rId35" w:history="1">
        <w:r w:rsidR="006C321B" w:rsidRPr="00B13E5F">
          <w:rPr>
            <w:rStyle w:val="Hyperlink"/>
          </w:rPr>
          <w:t>Long white canes provided through a program of the National Federation of the Blind (NFB) and the American Action Fund (AAF)</w:t>
        </w:r>
      </w:hyperlink>
    </w:p>
    <w:p w14:paraId="5E55185C" w14:textId="3BF607FA" w:rsidR="006C321B" w:rsidRPr="00AD3C95" w:rsidRDefault="00000000" w:rsidP="0077264B">
      <w:pPr>
        <w:pStyle w:val="ListParagraph"/>
      </w:pPr>
      <w:hyperlink r:id="rId36" w:history="1">
        <w:r w:rsidR="006C321B" w:rsidRPr="00B13E5F">
          <w:rPr>
            <w:rStyle w:val="Hyperlink"/>
          </w:rPr>
          <w:t>For blind/low vision children from birth through seven years old, the free Early Explorers, part of the Early Childhood Initiative program offered by the National Federation of the Blind (NFB)</w:t>
        </w:r>
      </w:hyperlink>
    </w:p>
    <w:p w14:paraId="51580C3F" w14:textId="4417C108" w:rsidR="006C321B" w:rsidRPr="00AD3C95" w:rsidRDefault="006C321B" w:rsidP="007D502E">
      <w:pPr>
        <w:pStyle w:val="Heading4"/>
      </w:pPr>
      <w:r w:rsidRPr="00AD3C95">
        <w:t xml:space="preserve">Instructional videos for learning how to use the long white cane </w:t>
      </w:r>
    </w:p>
    <w:p w14:paraId="78B96059" w14:textId="6C3A5960" w:rsidR="005F3709" w:rsidRPr="00AD3C95" w:rsidRDefault="00000000" w:rsidP="0077264B">
      <w:pPr>
        <w:pStyle w:val="ListParagraph"/>
      </w:pPr>
      <w:hyperlink r:id="rId37" w:history="1">
        <w:r w:rsidR="006C321B" w:rsidRPr="00B13E5F">
          <w:rPr>
            <w:rStyle w:val="Hyperlink"/>
          </w:rPr>
          <w:t xml:space="preserve">YouTube video discussing the importance of the long white cane and providing information and guidance to parents in the </w:t>
        </w:r>
        <w:proofErr w:type="spellStart"/>
        <w:r w:rsidR="006C321B" w:rsidRPr="00B13E5F">
          <w:rPr>
            <w:rStyle w:val="Hyperlink"/>
          </w:rPr>
          <w:t>Hows</w:t>
        </w:r>
        <w:proofErr w:type="spellEnd"/>
        <w:r w:rsidR="006C321B" w:rsidRPr="00B13E5F">
          <w:rPr>
            <w:rStyle w:val="Hyperlink"/>
          </w:rPr>
          <w:t xml:space="preserve"> and Whys of cane travel</w:t>
        </w:r>
      </w:hyperlink>
    </w:p>
    <w:p w14:paraId="7904EAD7" w14:textId="2851E03D" w:rsidR="006C321B" w:rsidRPr="00AD3C95" w:rsidRDefault="00000000" w:rsidP="0077264B">
      <w:pPr>
        <w:pStyle w:val="ListParagraph"/>
      </w:pPr>
      <w:hyperlink r:id="rId38" w:history="1">
        <w:r w:rsidR="006C321B" w:rsidRPr="00B13E5F">
          <w:rPr>
            <w:rStyle w:val="Hyperlink"/>
          </w:rPr>
          <w:t>YouTube video, Little Long Canes, where master cane instructor Joe Cutter explains the reasons for early cane travel exploration and providing parents ideas for early instruction</w:t>
        </w:r>
      </w:hyperlink>
      <w:r w:rsidR="006C321B" w:rsidRPr="00AD3C95">
        <w:t xml:space="preserve"> </w:t>
      </w:r>
    </w:p>
    <w:p w14:paraId="3CC65189" w14:textId="77777777" w:rsidR="006C321B" w:rsidRPr="00AD3C95" w:rsidRDefault="006C321B" w:rsidP="000A22FF">
      <w:pPr>
        <w:pStyle w:val="Heading3"/>
      </w:pPr>
      <w:r w:rsidRPr="00AD3C95">
        <w:t>Braille Reference Resources (Literary, Math/Science, Music, Spanish)</w:t>
      </w:r>
    </w:p>
    <w:p w14:paraId="1F32C924" w14:textId="77777777" w:rsidR="006C321B" w:rsidRPr="00AD3C95" w:rsidRDefault="006C321B" w:rsidP="007D502E">
      <w:pPr>
        <w:pStyle w:val="Heading4"/>
      </w:pPr>
      <w:r w:rsidRPr="00AD3C95">
        <w:t>Literary Braille</w:t>
      </w:r>
    </w:p>
    <w:p w14:paraId="29394E76" w14:textId="3CEED695" w:rsidR="006C321B" w:rsidRPr="00AD3C95" w:rsidRDefault="00000000" w:rsidP="0077264B">
      <w:pPr>
        <w:pStyle w:val="ListParagraph"/>
      </w:pPr>
      <w:hyperlink r:id="rId39" w:history="1">
        <w:r w:rsidR="006C321B" w:rsidRPr="008D3F73">
          <w:rPr>
            <w:rStyle w:val="Hyperlink"/>
          </w:rPr>
          <w:t>Chart of the Braille English alphabet</w:t>
        </w:r>
      </w:hyperlink>
      <w:r w:rsidR="006C321B" w:rsidRPr="00AD3C95">
        <w:t xml:space="preserve"> </w:t>
      </w:r>
    </w:p>
    <w:p w14:paraId="5C5B7DAD" w14:textId="3D0A12A9" w:rsidR="006C321B" w:rsidRPr="00AD3C95" w:rsidRDefault="00000000" w:rsidP="0077264B">
      <w:pPr>
        <w:pStyle w:val="ListParagraph"/>
      </w:pPr>
      <w:hyperlink r:id="rId40" w:history="1">
        <w:r w:rsidR="006C321B" w:rsidRPr="008D3F73">
          <w:rPr>
            <w:rStyle w:val="Hyperlink"/>
          </w:rPr>
          <w:t>Chart of all contractions used in literary Unified English Braille (UEB)</w:t>
        </w:r>
      </w:hyperlink>
      <w:r w:rsidR="006C321B" w:rsidRPr="00AD3C95">
        <w:t xml:space="preserve">  </w:t>
      </w:r>
    </w:p>
    <w:p w14:paraId="4D6645D8" w14:textId="53FA1D56" w:rsidR="006C321B" w:rsidRPr="00AD3C95" w:rsidRDefault="00000000" w:rsidP="0077264B">
      <w:pPr>
        <w:pStyle w:val="ListParagraph"/>
      </w:pPr>
      <w:hyperlink r:id="rId41" w:history="1">
        <w:r w:rsidR="006C321B" w:rsidRPr="008D3F73">
          <w:rPr>
            <w:rStyle w:val="Hyperlink"/>
          </w:rPr>
          <w:t>Full Code Book for Unified English Braille (UEB)</w:t>
        </w:r>
      </w:hyperlink>
      <w:r w:rsidR="006C321B" w:rsidRPr="00AD3C95">
        <w:t xml:space="preserve"> </w:t>
      </w:r>
    </w:p>
    <w:p w14:paraId="6792561E" w14:textId="77777777" w:rsidR="006C321B" w:rsidRPr="00AD3C95" w:rsidRDefault="006C321B" w:rsidP="007D502E">
      <w:pPr>
        <w:pStyle w:val="Heading4"/>
      </w:pPr>
      <w:r w:rsidRPr="00AD3C95">
        <w:t>Nemeth Code (Math and Science Braille)</w:t>
      </w:r>
    </w:p>
    <w:p w14:paraId="607F0484" w14:textId="59D948B6" w:rsidR="006C321B" w:rsidRPr="00AD3C95" w:rsidRDefault="00000000" w:rsidP="0077264B">
      <w:pPr>
        <w:pStyle w:val="ListParagraph"/>
      </w:pPr>
      <w:hyperlink r:id="rId42" w:history="1">
        <w:r w:rsidR="006C321B" w:rsidRPr="00046667">
          <w:rPr>
            <w:rStyle w:val="Hyperlink"/>
          </w:rPr>
          <w:t>Basic Nemeth Code “cheat sheet”</w:t>
        </w:r>
      </w:hyperlink>
      <w:r w:rsidR="006C321B" w:rsidRPr="00AD3C95">
        <w:t xml:space="preserve"> </w:t>
      </w:r>
    </w:p>
    <w:p w14:paraId="639A8992" w14:textId="5640D4E6" w:rsidR="006C321B" w:rsidRPr="00AD3C95" w:rsidRDefault="00000000" w:rsidP="0077264B">
      <w:pPr>
        <w:pStyle w:val="ListParagraph"/>
      </w:pPr>
      <w:hyperlink r:id="rId43" w:history="1">
        <w:r w:rsidR="006C321B" w:rsidRPr="00046667">
          <w:rPr>
            <w:rStyle w:val="Hyperlink"/>
          </w:rPr>
          <w:t>Texas School for the Blind and Visually Impaired page about Nemeth Code for Advanced math (Algebra 1 and 2 and Geometry)</w:t>
        </w:r>
      </w:hyperlink>
      <w:r w:rsidR="00046667" w:rsidRPr="00AD3C95">
        <w:t xml:space="preserve"> </w:t>
      </w:r>
    </w:p>
    <w:p w14:paraId="33AF0228" w14:textId="0AE3213D" w:rsidR="006C321B" w:rsidRPr="00AD3C95" w:rsidRDefault="00000000" w:rsidP="0077264B">
      <w:pPr>
        <w:pStyle w:val="ListParagraph"/>
      </w:pPr>
      <w:hyperlink r:id="rId44" w:history="1">
        <w:r w:rsidR="006C321B" w:rsidRPr="00046667">
          <w:rPr>
            <w:rStyle w:val="Hyperlink"/>
          </w:rPr>
          <w:t>Nemeth Code Manua</w:t>
        </w:r>
        <w:r w:rsidR="00046667" w:rsidRPr="00046667">
          <w:rPr>
            <w:rStyle w:val="Hyperlink"/>
          </w:rPr>
          <w:t xml:space="preserve">l </w:t>
        </w:r>
      </w:hyperlink>
      <w:r w:rsidR="006C321B" w:rsidRPr="00AD3C95">
        <w:t xml:space="preserve"> </w:t>
      </w:r>
    </w:p>
    <w:p w14:paraId="3110CD4B" w14:textId="714220E2" w:rsidR="006C321B" w:rsidRPr="00AD3C95" w:rsidRDefault="00000000" w:rsidP="0077264B">
      <w:pPr>
        <w:pStyle w:val="ListParagraph"/>
      </w:pPr>
      <w:hyperlink r:id="rId45" w:history="1">
        <w:r w:rsidR="006C321B" w:rsidRPr="00046667">
          <w:rPr>
            <w:rStyle w:val="Hyperlink"/>
          </w:rPr>
          <w:t>Guidance for Transcription Using the Nemeth Code within UEB Contexts from the Braille Authority of North America (BANA)</w:t>
        </w:r>
      </w:hyperlink>
      <w:r w:rsidR="006C321B" w:rsidRPr="00AD3C95">
        <w:t xml:space="preserve"> </w:t>
      </w:r>
    </w:p>
    <w:p w14:paraId="65997B1D" w14:textId="77777777" w:rsidR="006C321B" w:rsidRPr="00AD3C95" w:rsidRDefault="006C321B" w:rsidP="007D502E">
      <w:pPr>
        <w:pStyle w:val="Heading4"/>
      </w:pPr>
      <w:r w:rsidRPr="00AD3C95">
        <w:t>Music Braille</w:t>
      </w:r>
    </w:p>
    <w:p w14:paraId="0923C1C3" w14:textId="1F6C1FEC" w:rsidR="006C321B" w:rsidRPr="00AD3C95" w:rsidRDefault="00000000" w:rsidP="0077264B">
      <w:pPr>
        <w:pStyle w:val="ListParagraph"/>
      </w:pPr>
      <w:hyperlink r:id="rId46" w:history="1">
        <w:r w:rsidR="006C321B" w:rsidRPr="00046667">
          <w:rPr>
            <w:rStyle w:val="Hyperlink"/>
          </w:rPr>
          <w:t>Music Braille Cheat Sheet</w:t>
        </w:r>
      </w:hyperlink>
      <w:r w:rsidR="006C321B" w:rsidRPr="00AD3C95">
        <w:t xml:space="preserve"> </w:t>
      </w:r>
    </w:p>
    <w:p w14:paraId="3958101F" w14:textId="2A8536AB" w:rsidR="006C321B" w:rsidRPr="00AD3C95" w:rsidRDefault="00000000" w:rsidP="0077264B">
      <w:pPr>
        <w:pStyle w:val="ListParagraph"/>
      </w:pPr>
      <w:hyperlink r:id="rId47" w:history="1">
        <w:r w:rsidR="006C321B" w:rsidRPr="00046667">
          <w:rPr>
            <w:rStyle w:val="Hyperlink"/>
          </w:rPr>
          <w:t>Overview of Music Braille</w:t>
        </w:r>
      </w:hyperlink>
      <w:r w:rsidR="006C321B" w:rsidRPr="00AD3C95">
        <w:t xml:space="preserve"> </w:t>
      </w:r>
    </w:p>
    <w:p w14:paraId="77A8B946" w14:textId="29FD9838" w:rsidR="006C321B" w:rsidRPr="00AD3C95" w:rsidRDefault="00000000" w:rsidP="0077264B">
      <w:pPr>
        <w:pStyle w:val="ListParagraph"/>
      </w:pPr>
      <w:hyperlink r:id="rId48" w:history="1">
        <w:r w:rsidR="006C321B" w:rsidRPr="008D3F73">
          <w:rPr>
            <w:rStyle w:val="Hyperlink"/>
          </w:rPr>
          <w:t>"Measure for Measure: Achieving Equality through Braille Music" A production by the National Federation of the Blind (NFB) illustrating the importance of Music Braille literacy</w:t>
        </w:r>
      </w:hyperlink>
      <w:r w:rsidR="006C321B" w:rsidRPr="00AD3C95">
        <w:t xml:space="preserve"> </w:t>
      </w:r>
    </w:p>
    <w:p w14:paraId="79D2F381" w14:textId="60E8DE53" w:rsidR="006C321B" w:rsidRPr="00AD3C95" w:rsidRDefault="00000000" w:rsidP="0077264B">
      <w:pPr>
        <w:pStyle w:val="ListParagraph"/>
      </w:pPr>
      <w:hyperlink r:id="rId49" w:history="1">
        <w:r w:rsidR="006C321B" w:rsidRPr="008D3F73">
          <w:rPr>
            <w:rStyle w:val="Hyperlink"/>
          </w:rPr>
          <w:t>Complete Music Braille Code guide, with explanation</w:t>
        </w:r>
        <w:r w:rsidR="008D3F73" w:rsidRPr="008D3F73">
          <w:rPr>
            <w:rStyle w:val="Hyperlink"/>
          </w:rPr>
          <w:t>s</w:t>
        </w:r>
      </w:hyperlink>
      <w:r w:rsidR="006C321B" w:rsidRPr="00AD3C95">
        <w:t xml:space="preserve"> </w:t>
      </w:r>
    </w:p>
    <w:p w14:paraId="73010F18" w14:textId="77777777" w:rsidR="006C321B" w:rsidRPr="00AD3C95" w:rsidRDefault="006C321B" w:rsidP="007D502E">
      <w:pPr>
        <w:pStyle w:val="Heading4"/>
      </w:pPr>
      <w:r w:rsidRPr="00AD3C95">
        <w:t xml:space="preserve">Spanish Braille </w:t>
      </w:r>
    </w:p>
    <w:p w14:paraId="6F52AE00" w14:textId="1DCD79CE" w:rsidR="006C321B" w:rsidRPr="00AD3C95" w:rsidRDefault="00000000" w:rsidP="0077264B">
      <w:pPr>
        <w:pStyle w:val="ListParagraph"/>
      </w:pPr>
      <w:hyperlink r:id="rId50" w:history="1">
        <w:r w:rsidR="006C321B" w:rsidRPr="008D3F73">
          <w:rPr>
            <w:rStyle w:val="Hyperlink"/>
          </w:rPr>
          <w:t>Symbols used in Spanish Braille, from the American Printing House for the Blind (APH)</w:t>
        </w:r>
      </w:hyperlink>
      <w:r w:rsidR="008D3F73" w:rsidRPr="00AD3C95">
        <w:t xml:space="preserve"> </w:t>
      </w:r>
    </w:p>
    <w:p w14:paraId="320A3C31" w14:textId="3FAEF7B3" w:rsidR="003913BE" w:rsidRPr="00AD3C95" w:rsidRDefault="00000000" w:rsidP="0077264B">
      <w:pPr>
        <w:pStyle w:val="ListParagraph"/>
      </w:pPr>
      <w:hyperlink r:id="rId51" w:history="1">
        <w:r w:rsidR="006C321B" w:rsidRPr="008D3F73">
          <w:rPr>
            <w:rStyle w:val="Hyperlink"/>
          </w:rPr>
          <w:t>Great resources from www.spanishbraille.wordpress.com</w:t>
        </w:r>
      </w:hyperlink>
    </w:p>
    <w:sectPr w:rsidR="003913BE" w:rsidRPr="00AD3C95" w:rsidSect="000A22FF">
      <w:pgSz w:w="12240" w:h="15840"/>
      <w:pgMar w:top="720" w:right="720" w:bottom="720"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06C6" w14:textId="77777777" w:rsidR="00E50B62" w:rsidRDefault="00E50B62" w:rsidP="00A56632">
      <w:r>
        <w:separator/>
      </w:r>
    </w:p>
  </w:endnote>
  <w:endnote w:type="continuationSeparator" w:id="0">
    <w:p w14:paraId="3F81D8BC" w14:textId="77777777" w:rsidR="00E50B62" w:rsidRDefault="00E50B62" w:rsidP="00A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FB31" w14:textId="77777777" w:rsidR="00E50B62" w:rsidRDefault="00E50B62" w:rsidP="00A56632">
      <w:r>
        <w:separator/>
      </w:r>
    </w:p>
  </w:footnote>
  <w:footnote w:type="continuationSeparator" w:id="0">
    <w:p w14:paraId="26ED0952" w14:textId="77777777" w:rsidR="00E50B62" w:rsidRDefault="00E50B62" w:rsidP="00A5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C74E7D"/>
    <w:multiLevelType w:val="hybridMultilevel"/>
    <w:tmpl w:val="3B04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30D16"/>
    <w:multiLevelType w:val="hybridMultilevel"/>
    <w:tmpl w:val="4DE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2687"/>
    <w:multiLevelType w:val="hybridMultilevel"/>
    <w:tmpl w:val="DD56E48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4" w15:restartNumberingAfterBreak="0">
    <w:nsid w:val="08387461"/>
    <w:multiLevelType w:val="hybridMultilevel"/>
    <w:tmpl w:val="190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D46B2"/>
    <w:multiLevelType w:val="hybridMultilevel"/>
    <w:tmpl w:val="B002E6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0C6C4782"/>
    <w:multiLevelType w:val="hybridMultilevel"/>
    <w:tmpl w:val="C64A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8476B"/>
    <w:multiLevelType w:val="hybridMultilevel"/>
    <w:tmpl w:val="3A40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E7F19"/>
    <w:multiLevelType w:val="hybridMultilevel"/>
    <w:tmpl w:val="600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75ABD"/>
    <w:multiLevelType w:val="hybridMultilevel"/>
    <w:tmpl w:val="8E4A3194"/>
    <w:lvl w:ilvl="0" w:tplc="8222E3A6">
      <w:start w:val="202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1469F"/>
    <w:multiLevelType w:val="hybridMultilevel"/>
    <w:tmpl w:val="68A29CD4"/>
    <w:lvl w:ilvl="0" w:tplc="E3C47580">
      <w:start w:val="2020"/>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07B91"/>
    <w:multiLevelType w:val="hybridMultilevel"/>
    <w:tmpl w:val="7B087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10E48"/>
    <w:multiLevelType w:val="hybridMultilevel"/>
    <w:tmpl w:val="26167776"/>
    <w:lvl w:ilvl="0" w:tplc="E3C47580">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9044B40"/>
    <w:multiLevelType w:val="hybridMultilevel"/>
    <w:tmpl w:val="594A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54A29"/>
    <w:multiLevelType w:val="hybridMultilevel"/>
    <w:tmpl w:val="A57027CA"/>
    <w:lvl w:ilvl="0" w:tplc="8222E3A6">
      <w:start w:val="202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C3C64"/>
    <w:multiLevelType w:val="hybridMultilevel"/>
    <w:tmpl w:val="1A3609F2"/>
    <w:lvl w:ilvl="0" w:tplc="17FEF27A">
      <w:start w:val="2020"/>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56798"/>
    <w:multiLevelType w:val="hybridMultilevel"/>
    <w:tmpl w:val="0F0C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2628B"/>
    <w:multiLevelType w:val="hybridMultilevel"/>
    <w:tmpl w:val="617C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57903"/>
    <w:multiLevelType w:val="hybridMultilevel"/>
    <w:tmpl w:val="9A20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74927"/>
    <w:multiLevelType w:val="hybridMultilevel"/>
    <w:tmpl w:val="422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62E1C"/>
    <w:multiLevelType w:val="hybridMultilevel"/>
    <w:tmpl w:val="C4A8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36A82"/>
    <w:multiLevelType w:val="hybridMultilevel"/>
    <w:tmpl w:val="B26C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A0012"/>
    <w:multiLevelType w:val="hybridMultilevel"/>
    <w:tmpl w:val="E490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34A24"/>
    <w:multiLevelType w:val="hybridMultilevel"/>
    <w:tmpl w:val="0EEA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D5E"/>
    <w:multiLevelType w:val="hybridMultilevel"/>
    <w:tmpl w:val="8A9AD684"/>
    <w:lvl w:ilvl="0" w:tplc="1F2A12B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05D6A"/>
    <w:multiLevelType w:val="hybridMultilevel"/>
    <w:tmpl w:val="602AB5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B90FAB"/>
    <w:multiLevelType w:val="hybridMultilevel"/>
    <w:tmpl w:val="7CA8C7EE"/>
    <w:lvl w:ilvl="0" w:tplc="E3C47580">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CEC3512"/>
    <w:multiLevelType w:val="hybridMultilevel"/>
    <w:tmpl w:val="869472F4"/>
    <w:lvl w:ilvl="0" w:tplc="E3C47580">
      <w:start w:val="202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45CAE"/>
    <w:multiLevelType w:val="hybridMultilevel"/>
    <w:tmpl w:val="7CA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B3093"/>
    <w:multiLevelType w:val="hybridMultilevel"/>
    <w:tmpl w:val="58AC33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0" w15:restartNumberingAfterBreak="0">
    <w:nsid w:val="4E3455AA"/>
    <w:multiLevelType w:val="hybridMultilevel"/>
    <w:tmpl w:val="4C30212C"/>
    <w:lvl w:ilvl="0" w:tplc="E3C47580">
      <w:start w:val="2020"/>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4671D"/>
    <w:multiLevelType w:val="hybridMultilevel"/>
    <w:tmpl w:val="44748FDC"/>
    <w:lvl w:ilvl="0" w:tplc="8222E3A6">
      <w:start w:val="2020"/>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1EB7751"/>
    <w:multiLevelType w:val="hybridMultilevel"/>
    <w:tmpl w:val="73EC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35F26"/>
    <w:multiLevelType w:val="hybridMultilevel"/>
    <w:tmpl w:val="0848205A"/>
    <w:lvl w:ilvl="0" w:tplc="E3C47580">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2BE0E07"/>
    <w:multiLevelType w:val="hybridMultilevel"/>
    <w:tmpl w:val="CA3E56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C7E45"/>
    <w:multiLevelType w:val="hybridMultilevel"/>
    <w:tmpl w:val="74BCCD26"/>
    <w:lvl w:ilvl="0" w:tplc="D818BF1C">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6AE079C"/>
    <w:multiLevelType w:val="hybridMultilevel"/>
    <w:tmpl w:val="5A80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A5C93"/>
    <w:multiLevelType w:val="hybridMultilevel"/>
    <w:tmpl w:val="29506170"/>
    <w:lvl w:ilvl="0" w:tplc="E3C47580">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C834D1"/>
    <w:multiLevelType w:val="hybridMultilevel"/>
    <w:tmpl w:val="1B806336"/>
    <w:lvl w:ilvl="0" w:tplc="64E62BB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DF6567"/>
    <w:multiLevelType w:val="hybridMultilevel"/>
    <w:tmpl w:val="EA9A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7112FA"/>
    <w:multiLevelType w:val="hybridMultilevel"/>
    <w:tmpl w:val="64DC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61924"/>
    <w:multiLevelType w:val="hybridMultilevel"/>
    <w:tmpl w:val="558AF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5B7D15"/>
    <w:multiLevelType w:val="hybridMultilevel"/>
    <w:tmpl w:val="DCF0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8105E"/>
    <w:multiLevelType w:val="hybridMultilevel"/>
    <w:tmpl w:val="2B40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B09EB"/>
    <w:multiLevelType w:val="hybridMultilevel"/>
    <w:tmpl w:val="4CD61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221D0"/>
    <w:multiLevelType w:val="hybridMultilevel"/>
    <w:tmpl w:val="8424F4F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46" w15:restartNumberingAfterBreak="0">
    <w:nsid w:val="7A6A04CD"/>
    <w:multiLevelType w:val="hybridMultilevel"/>
    <w:tmpl w:val="7704656C"/>
    <w:lvl w:ilvl="0" w:tplc="1F2A12B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6516E"/>
    <w:multiLevelType w:val="hybridMultilevel"/>
    <w:tmpl w:val="7E8E6E2C"/>
    <w:lvl w:ilvl="0" w:tplc="08B68102">
      <w:start w:val="2020"/>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910388316">
    <w:abstractNumId w:val="47"/>
  </w:num>
  <w:num w:numId="2" w16cid:durableId="1544513875">
    <w:abstractNumId w:val="33"/>
  </w:num>
  <w:num w:numId="3" w16cid:durableId="2123500973">
    <w:abstractNumId w:val="26"/>
  </w:num>
  <w:num w:numId="4" w16cid:durableId="680665740">
    <w:abstractNumId w:val="37"/>
  </w:num>
  <w:num w:numId="5" w16cid:durableId="445542235">
    <w:abstractNumId w:val="35"/>
  </w:num>
  <w:num w:numId="6" w16cid:durableId="110057152">
    <w:abstractNumId w:val="31"/>
  </w:num>
  <w:num w:numId="7" w16cid:durableId="2017492221">
    <w:abstractNumId w:val="12"/>
  </w:num>
  <w:num w:numId="8" w16cid:durableId="275598075">
    <w:abstractNumId w:val="5"/>
  </w:num>
  <w:num w:numId="9" w16cid:durableId="1393850141">
    <w:abstractNumId w:val="3"/>
  </w:num>
  <w:num w:numId="10" w16cid:durableId="1355226782">
    <w:abstractNumId w:val="45"/>
  </w:num>
  <w:num w:numId="11" w16cid:durableId="1871795329">
    <w:abstractNumId w:val="10"/>
  </w:num>
  <w:num w:numId="12" w16cid:durableId="678504952">
    <w:abstractNumId w:val="27"/>
  </w:num>
  <w:num w:numId="13" w16cid:durableId="1781416071">
    <w:abstractNumId w:val="30"/>
  </w:num>
  <w:num w:numId="14" w16cid:durableId="224684798">
    <w:abstractNumId w:val="0"/>
  </w:num>
  <w:num w:numId="15" w16cid:durableId="1340354483">
    <w:abstractNumId w:val="15"/>
  </w:num>
  <w:num w:numId="16" w16cid:durableId="110982258">
    <w:abstractNumId w:val="46"/>
  </w:num>
  <w:num w:numId="17" w16cid:durableId="405616597">
    <w:abstractNumId w:val="24"/>
  </w:num>
  <w:num w:numId="18" w16cid:durableId="1164128878">
    <w:abstractNumId w:val="38"/>
  </w:num>
  <w:num w:numId="19" w16cid:durableId="1153138313">
    <w:abstractNumId w:val="14"/>
  </w:num>
  <w:num w:numId="20" w16cid:durableId="569660438">
    <w:abstractNumId w:val="9"/>
  </w:num>
  <w:num w:numId="21" w16cid:durableId="2055158389">
    <w:abstractNumId w:val="41"/>
  </w:num>
  <w:num w:numId="22" w16cid:durableId="2065986819">
    <w:abstractNumId w:val="36"/>
  </w:num>
  <w:num w:numId="23" w16cid:durableId="1735618489">
    <w:abstractNumId w:val="42"/>
  </w:num>
  <w:num w:numId="24" w16cid:durableId="1655447555">
    <w:abstractNumId w:val="22"/>
  </w:num>
  <w:num w:numId="25" w16cid:durableId="1241480982">
    <w:abstractNumId w:val="18"/>
  </w:num>
  <w:num w:numId="26" w16cid:durableId="24062150">
    <w:abstractNumId w:val="40"/>
  </w:num>
  <w:num w:numId="27" w16cid:durableId="1540359012">
    <w:abstractNumId w:val="23"/>
  </w:num>
  <w:num w:numId="28" w16cid:durableId="162472248">
    <w:abstractNumId w:val="7"/>
  </w:num>
  <w:num w:numId="29" w16cid:durableId="752092215">
    <w:abstractNumId w:val="39"/>
  </w:num>
  <w:num w:numId="30" w16cid:durableId="1786345610">
    <w:abstractNumId w:val="13"/>
  </w:num>
  <w:num w:numId="31" w16cid:durableId="111098153">
    <w:abstractNumId w:val="11"/>
  </w:num>
  <w:num w:numId="32" w16cid:durableId="2076538428">
    <w:abstractNumId w:val="25"/>
  </w:num>
  <w:num w:numId="33" w16cid:durableId="442699450">
    <w:abstractNumId w:val="17"/>
  </w:num>
  <w:num w:numId="34" w16cid:durableId="448596916">
    <w:abstractNumId w:val="16"/>
  </w:num>
  <w:num w:numId="35" w16cid:durableId="1090546494">
    <w:abstractNumId w:val="1"/>
  </w:num>
  <w:num w:numId="36" w16cid:durableId="1180242589">
    <w:abstractNumId w:val="20"/>
  </w:num>
  <w:num w:numId="37" w16cid:durableId="1344552186">
    <w:abstractNumId w:val="6"/>
  </w:num>
  <w:num w:numId="38" w16cid:durableId="1205171797">
    <w:abstractNumId w:val="44"/>
  </w:num>
  <w:num w:numId="39" w16cid:durableId="1463111885">
    <w:abstractNumId w:val="4"/>
  </w:num>
  <w:num w:numId="40" w16cid:durableId="1259678996">
    <w:abstractNumId w:val="8"/>
  </w:num>
  <w:num w:numId="41" w16cid:durableId="313879785">
    <w:abstractNumId w:val="43"/>
  </w:num>
  <w:num w:numId="42" w16cid:durableId="1683775762">
    <w:abstractNumId w:val="28"/>
  </w:num>
  <w:num w:numId="43" w16cid:durableId="1415012933">
    <w:abstractNumId w:val="21"/>
  </w:num>
  <w:num w:numId="44" w16cid:durableId="722874092">
    <w:abstractNumId w:val="29"/>
  </w:num>
  <w:num w:numId="45" w16cid:durableId="1353260582">
    <w:abstractNumId w:val="34"/>
  </w:num>
  <w:num w:numId="46" w16cid:durableId="36975151">
    <w:abstractNumId w:val="2"/>
  </w:num>
  <w:num w:numId="47" w16cid:durableId="1929381278">
    <w:abstractNumId w:val="19"/>
  </w:num>
  <w:num w:numId="48" w16cid:durableId="315690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86"/>
    <w:rsid w:val="00046667"/>
    <w:rsid w:val="00083B44"/>
    <w:rsid w:val="000A22FF"/>
    <w:rsid w:val="000B01A6"/>
    <w:rsid w:val="000B5E2E"/>
    <w:rsid w:val="000B659A"/>
    <w:rsid w:val="000C37F0"/>
    <w:rsid w:val="000D4C31"/>
    <w:rsid w:val="000D5CA4"/>
    <w:rsid w:val="000F01AF"/>
    <w:rsid w:val="000F0880"/>
    <w:rsid w:val="00102AC0"/>
    <w:rsid w:val="001052F7"/>
    <w:rsid w:val="00157A87"/>
    <w:rsid w:val="00192E1A"/>
    <w:rsid w:val="001A78EF"/>
    <w:rsid w:val="001C34D9"/>
    <w:rsid w:val="001C563A"/>
    <w:rsid w:val="001D1CA7"/>
    <w:rsid w:val="001D4AB6"/>
    <w:rsid w:val="001E23A1"/>
    <w:rsid w:val="00251FB1"/>
    <w:rsid w:val="00264859"/>
    <w:rsid w:val="00265734"/>
    <w:rsid w:val="0029242A"/>
    <w:rsid w:val="0029350B"/>
    <w:rsid w:val="00296514"/>
    <w:rsid w:val="002E4878"/>
    <w:rsid w:val="002E6877"/>
    <w:rsid w:val="002F539E"/>
    <w:rsid w:val="002F5732"/>
    <w:rsid w:val="002F76EC"/>
    <w:rsid w:val="00300AFA"/>
    <w:rsid w:val="00380D7B"/>
    <w:rsid w:val="003913BE"/>
    <w:rsid w:val="003B2925"/>
    <w:rsid w:val="003B3DA2"/>
    <w:rsid w:val="003D0E1C"/>
    <w:rsid w:val="003D7ADD"/>
    <w:rsid w:val="003F463C"/>
    <w:rsid w:val="004311ED"/>
    <w:rsid w:val="00435FD1"/>
    <w:rsid w:val="00442E90"/>
    <w:rsid w:val="004526DC"/>
    <w:rsid w:val="00464214"/>
    <w:rsid w:val="00480E60"/>
    <w:rsid w:val="00482DE7"/>
    <w:rsid w:val="00490610"/>
    <w:rsid w:val="0049607E"/>
    <w:rsid w:val="004C7CB7"/>
    <w:rsid w:val="004F6933"/>
    <w:rsid w:val="00513EBE"/>
    <w:rsid w:val="00526006"/>
    <w:rsid w:val="0053266D"/>
    <w:rsid w:val="00533679"/>
    <w:rsid w:val="0055679C"/>
    <w:rsid w:val="00557BB1"/>
    <w:rsid w:val="005837DC"/>
    <w:rsid w:val="00587DBC"/>
    <w:rsid w:val="005974D7"/>
    <w:rsid w:val="005A0496"/>
    <w:rsid w:val="005C3C68"/>
    <w:rsid w:val="005E225A"/>
    <w:rsid w:val="005F3709"/>
    <w:rsid w:val="00614E4F"/>
    <w:rsid w:val="00625207"/>
    <w:rsid w:val="0062588C"/>
    <w:rsid w:val="0065045E"/>
    <w:rsid w:val="00661B8D"/>
    <w:rsid w:val="006626CC"/>
    <w:rsid w:val="006650A5"/>
    <w:rsid w:val="006A17AA"/>
    <w:rsid w:val="006C321B"/>
    <w:rsid w:val="006C54D6"/>
    <w:rsid w:val="00704563"/>
    <w:rsid w:val="00736611"/>
    <w:rsid w:val="00770839"/>
    <w:rsid w:val="0077264B"/>
    <w:rsid w:val="0079544F"/>
    <w:rsid w:val="00796340"/>
    <w:rsid w:val="007C3727"/>
    <w:rsid w:val="007D2EDF"/>
    <w:rsid w:val="007D502E"/>
    <w:rsid w:val="007D61F4"/>
    <w:rsid w:val="007E4AA7"/>
    <w:rsid w:val="007E6189"/>
    <w:rsid w:val="00835596"/>
    <w:rsid w:val="00842571"/>
    <w:rsid w:val="008632FD"/>
    <w:rsid w:val="0088190B"/>
    <w:rsid w:val="00883727"/>
    <w:rsid w:val="00896EA6"/>
    <w:rsid w:val="008A45CE"/>
    <w:rsid w:val="008A7881"/>
    <w:rsid w:val="008C404E"/>
    <w:rsid w:val="008D1D67"/>
    <w:rsid w:val="008D3F73"/>
    <w:rsid w:val="008D7F86"/>
    <w:rsid w:val="008E75FF"/>
    <w:rsid w:val="0090394D"/>
    <w:rsid w:val="00923164"/>
    <w:rsid w:val="009330B9"/>
    <w:rsid w:val="00977763"/>
    <w:rsid w:val="00981360"/>
    <w:rsid w:val="0098157F"/>
    <w:rsid w:val="00990483"/>
    <w:rsid w:val="009E2011"/>
    <w:rsid w:val="009E2F1E"/>
    <w:rsid w:val="00A30E0E"/>
    <w:rsid w:val="00A32F89"/>
    <w:rsid w:val="00A56632"/>
    <w:rsid w:val="00A64465"/>
    <w:rsid w:val="00A815F5"/>
    <w:rsid w:val="00AA3505"/>
    <w:rsid w:val="00AC5594"/>
    <w:rsid w:val="00AC572D"/>
    <w:rsid w:val="00AC6E94"/>
    <w:rsid w:val="00AD3C95"/>
    <w:rsid w:val="00AD7FCE"/>
    <w:rsid w:val="00AE68A4"/>
    <w:rsid w:val="00AE6BE6"/>
    <w:rsid w:val="00B13E5F"/>
    <w:rsid w:val="00B24BC9"/>
    <w:rsid w:val="00B258DC"/>
    <w:rsid w:val="00B325BA"/>
    <w:rsid w:val="00B673F7"/>
    <w:rsid w:val="00B75442"/>
    <w:rsid w:val="00B90D94"/>
    <w:rsid w:val="00B92C50"/>
    <w:rsid w:val="00BA3D24"/>
    <w:rsid w:val="00BA72EE"/>
    <w:rsid w:val="00BC10CD"/>
    <w:rsid w:val="00BD77D3"/>
    <w:rsid w:val="00BE255F"/>
    <w:rsid w:val="00BE6FBD"/>
    <w:rsid w:val="00C13EB4"/>
    <w:rsid w:val="00C33C59"/>
    <w:rsid w:val="00C82B2A"/>
    <w:rsid w:val="00CA0B3F"/>
    <w:rsid w:val="00CC3670"/>
    <w:rsid w:val="00CD2851"/>
    <w:rsid w:val="00CD30D1"/>
    <w:rsid w:val="00CE6A74"/>
    <w:rsid w:val="00D0654F"/>
    <w:rsid w:val="00D45A76"/>
    <w:rsid w:val="00D54710"/>
    <w:rsid w:val="00D66ED4"/>
    <w:rsid w:val="00D90A4A"/>
    <w:rsid w:val="00DB6F26"/>
    <w:rsid w:val="00DC1C10"/>
    <w:rsid w:val="00DD006D"/>
    <w:rsid w:val="00DD3C67"/>
    <w:rsid w:val="00DD4335"/>
    <w:rsid w:val="00DE3FCA"/>
    <w:rsid w:val="00DE6637"/>
    <w:rsid w:val="00E004B0"/>
    <w:rsid w:val="00E213D8"/>
    <w:rsid w:val="00E50B62"/>
    <w:rsid w:val="00E54311"/>
    <w:rsid w:val="00E55392"/>
    <w:rsid w:val="00E61BDD"/>
    <w:rsid w:val="00E657E2"/>
    <w:rsid w:val="00E81A56"/>
    <w:rsid w:val="00ED351B"/>
    <w:rsid w:val="00F11D79"/>
    <w:rsid w:val="00F200D3"/>
    <w:rsid w:val="00F260A3"/>
    <w:rsid w:val="00F6038B"/>
    <w:rsid w:val="00FA3B80"/>
    <w:rsid w:val="00FA560A"/>
    <w:rsid w:val="00FB4170"/>
    <w:rsid w:val="00FE4929"/>
    <w:rsid w:val="00FF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44F1"/>
  <w15:docId w15:val="{08D1E933-72FC-41B3-B07A-8BD4390B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32"/>
    <w:pPr>
      <w:spacing w:after="0" w:line="240" w:lineRule="auto"/>
    </w:pPr>
    <w:rPr>
      <w:rFonts w:ascii="Arial" w:hAnsi="Arial" w:cs="Arial"/>
      <w:color w:val="000000"/>
      <w:sz w:val="28"/>
      <w:szCs w:val="28"/>
    </w:rPr>
  </w:style>
  <w:style w:type="paragraph" w:styleId="Heading1">
    <w:name w:val="heading 1"/>
    <w:basedOn w:val="Normal"/>
    <w:next w:val="Normal"/>
    <w:link w:val="Heading1Char"/>
    <w:uiPriority w:val="9"/>
    <w:qFormat/>
    <w:rsid w:val="008D1D67"/>
    <w:pPr>
      <w:keepNext/>
      <w:keepLines/>
      <w:spacing w:before="24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autoRedefine/>
    <w:uiPriority w:val="9"/>
    <w:unhideWhenUsed/>
    <w:qFormat/>
    <w:rsid w:val="007D502E"/>
    <w:pPr>
      <w:keepNext/>
      <w:keepLines/>
      <w:spacing w:before="360" w:after="120"/>
      <w:outlineLvl w:val="1"/>
    </w:pPr>
    <w:rPr>
      <w:rFonts w:eastAsiaTheme="majorEastAsia"/>
      <w:b/>
      <w:color w:val="000000" w:themeColor="text1"/>
      <w:sz w:val="38"/>
      <w:szCs w:val="38"/>
    </w:rPr>
  </w:style>
  <w:style w:type="paragraph" w:styleId="Heading3">
    <w:name w:val="heading 3"/>
    <w:basedOn w:val="Normal"/>
    <w:next w:val="Normal"/>
    <w:link w:val="Heading3Char"/>
    <w:autoRedefine/>
    <w:uiPriority w:val="9"/>
    <w:unhideWhenUsed/>
    <w:qFormat/>
    <w:rsid w:val="000A22FF"/>
    <w:pPr>
      <w:keepNext/>
      <w:keepLines/>
      <w:spacing w:before="300" w:after="120"/>
      <w:outlineLvl w:val="2"/>
    </w:pPr>
    <w:rPr>
      <w:rFonts w:eastAsiaTheme="majorEastAsia" w:cstheme="majorBidi"/>
      <w:b/>
      <w:i/>
      <w:iCs/>
      <w:color w:val="000000" w:themeColor="text1"/>
      <w:sz w:val="36"/>
      <w:szCs w:val="24"/>
    </w:rPr>
  </w:style>
  <w:style w:type="paragraph" w:styleId="Heading4">
    <w:name w:val="heading 4"/>
    <w:basedOn w:val="Normal"/>
    <w:next w:val="Normal"/>
    <w:link w:val="Heading4Char"/>
    <w:autoRedefine/>
    <w:uiPriority w:val="9"/>
    <w:unhideWhenUsed/>
    <w:qFormat/>
    <w:rsid w:val="007D502E"/>
    <w:pPr>
      <w:spacing w:before="180" w:after="60"/>
      <w:outlineLvl w:val="3"/>
    </w:pPr>
    <w:rPr>
      <w:b/>
      <w:i/>
      <w:iCs/>
      <w:sz w:val="30"/>
      <w:szCs w:val="30"/>
      <w:u w:val="single"/>
    </w:rPr>
  </w:style>
  <w:style w:type="paragraph" w:styleId="Heading5">
    <w:name w:val="heading 5"/>
    <w:basedOn w:val="Normal"/>
    <w:next w:val="Normal"/>
    <w:link w:val="Heading5Char"/>
    <w:autoRedefine/>
    <w:uiPriority w:val="9"/>
    <w:unhideWhenUsed/>
    <w:qFormat/>
    <w:rsid w:val="006C321B"/>
    <w:pPr>
      <w:outlineLvl w:val="4"/>
    </w:pPr>
    <w:rPr>
      <w:i/>
      <w:sz w:val="30"/>
      <w:szCs w:val="26"/>
      <w:u w:val="single"/>
    </w:rPr>
  </w:style>
  <w:style w:type="paragraph" w:styleId="Heading6">
    <w:name w:val="heading 6"/>
    <w:basedOn w:val="Normal"/>
    <w:next w:val="Normal"/>
    <w:link w:val="Heading6Char"/>
    <w:autoRedefine/>
    <w:uiPriority w:val="9"/>
    <w:unhideWhenUsed/>
    <w:qFormat/>
    <w:rsid w:val="0049607E"/>
    <w:pPr>
      <w:keepNext/>
      <w:keepLines/>
      <w:spacing w:before="40"/>
      <w:outlineLvl w:val="5"/>
    </w:pPr>
    <w:rPr>
      <w:rFonts w:eastAsiaTheme="majorEastAsia"/>
      <w:i/>
      <w:color w:val="000000" w:themeColor="text1"/>
      <w:sz w:val="26"/>
      <w:szCs w:val="26"/>
      <w:u w:val="single"/>
    </w:rPr>
  </w:style>
  <w:style w:type="paragraph" w:styleId="Heading7">
    <w:name w:val="heading 7"/>
    <w:basedOn w:val="Normal"/>
    <w:next w:val="Normal"/>
    <w:link w:val="Heading7Char"/>
    <w:autoRedefine/>
    <w:uiPriority w:val="9"/>
    <w:semiHidden/>
    <w:unhideWhenUsed/>
    <w:qFormat/>
    <w:rsid w:val="00BD77D3"/>
    <w:pPr>
      <w:keepNext/>
      <w:keepLines/>
      <w:spacing w:before="40"/>
      <w:outlineLvl w:val="6"/>
    </w:pPr>
    <w:rPr>
      <w:rFonts w:eastAsiaTheme="majorEastAsia"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02E"/>
    <w:rPr>
      <w:rFonts w:ascii="Arial" w:eastAsiaTheme="majorEastAsia" w:hAnsi="Arial" w:cs="Arial"/>
      <w:b/>
      <w:color w:val="000000" w:themeColor="text1"/>
      <w:sz w:val="38"/>
      <w:szCs w:val="38"/>
    </w:rPr>
  </w:style>
  <w:style w:type="character" w:customStyle="1" w:styleId="Heading3Char">
    <w:name w:val="Heading 3 Char"/>
    <w:basedOn w:val="DefaultParagraphFont"/>
    <w:link w:val="Heading3"/>
    <w:uiPriority w:val="9"/>
    <w:rsid w:val="000A22FF"/>
    <w:rPr>
      <w:rFonts w:ascii="Arial" w:eastAsiaTheme="majorEastAsia" w:hAnsi="Arial" w:cstheme="majorBidi"/>
      <w:b/>
      <w:i/>
      <w:iCs/>
      <w:color w:val="000000" w:themeColor="text1"/>
      <w:sz w:val="36"/>
      <w:szCs w:val="24"/>
    </w:rPr>
  </w:style>
  <w:style w:type="character" w:customStyle="1" w:styleId="Heading4Char">
    <w:name w:val="Heading 4 Char"/>
    <w:basedOn w:val="DefaultParagraphFont"/>
    <w:link w:val="Heading4"/>
    <w:uiPriority w:val="9"/>
    <w:rsid w:val="007D502E"/>
    <w:rPr>
      <w:rFonts w:ascii="Arial" w:hAnsi="Arial" w:cs="Arial"/>
      <w:b/>
      <w:i/>
      <w:iCs/>
      <w:color w:val="000000"/>
      <w:sz w:val="30"/>
      <w:szCs w:val="30"/>
      <w:u w:val="single"/>
    </w:rPr>
  </w:style>
  <w:style w:type="character" w:customStyle="1" w:styleId="Heading5Char">
    <w:name w:val="Heading 5 Char"/>
    <w:basedOn w:val="DefaultParagraphFont"/>
    <w:link w:val="Heading5"/>
    <w:uiPriority w:val="9"/>
    <w:rsid w:val="006C321B"/>
    <w:rPr>
      <w:rFonts w:ascii="Arial" w:hAnsi="Arial" w:cs="Arial"/>
      <w:i/>
      <w:color w:val="000000"/>
      <w:sz w:val="30"/>
      <w:szCs w:val="26"/>
      <w:u w:val="single"/>
    </w:rPr>
  </w:style>
  <w:style w:type="character" w:customStyle="1" w:styleId="Heading6Char">
    <w:name w:val="Heading 6 Char"/>
    <w:basedOn w:val="DefaultParagraphFont"/>
    <w:link w:val="Heading6"/>
    <w:uiPriority w:val="9"/>
    <w:rsid w:val="0049607E"/>
    <w:rPr>
      <w:rFonts w:ascii="Arial" w:eastAsiaTheme="majorEastAsia" w:hAnsi="Arial" w:cs="Arial"/>
      <w:i/>
      <w:color w:val="000000" w:themeColor="text1"/>
      <w:sz w:val="26"/>
      <w:szCs w:val="26"/>
      <w:u w:val="single"/>
    </w:rPr>
  </w:style>
  <w:style w:type="character" w:customStyle="1" w:styleId="Heading7Char">
    <w:name w:val="Heading 7 Char"/>
    <w:basedOn w:val="DefaultParagraphFont"/>
    <w:link w:val="Heading7"/>
    <w:uiPriority w:val="9"/>
    <w:semiHidden/>
    <w:rsid w:val="00BD77D3"/>
    <w:rPr>
      <w:rFonts w:ascii="Arial" w:eastAsiaTheme="majorEastAsia" w:hAnsi="Arial" w:cstheme="majorBidi"/>
      <w:i/>
      <w:iCs/>
      <w:color w:val="000000" w:themeColor="text1"/>
      <w:sz w:val="24"/>
      <w:szCs w:val="24"/>
      <w:u w:val="single"/>
    </w:rPr>
  </w:style>
  <w:style w:type="paragraph" w:styleId="ListParagraph">
    <w:name w:val="List Paragraph"/>
    <w:basedOn w:val="Normal"/>
    <w:uiPriority w:val="34"/>
    <w:qFormat/>
    <w:rsid w:val="0077264B"/>
    <w:pPr>
      <w:numPr>
        <w:numId w:val="18"/>
      </w:numPr>
      <w:spacing w:after="120" w:line="264" w:lineRule="auto"/>
    </w:pPr>
  </w:style>
  <w:style w:type="paragraph" w:styleId="Header">
    <w:name w:val="header"/>
    <w:basedOn w:val="Normal"/>
    <w:link w:val="HeaderChar"/>
    <w:uiPriority w:val="99"/>
    <w:unhideWhenUsed/>
    <w:rsid w:val="00CA0B3F"/>
    <w:pPr>
      <w:tabs>
        <w:tab w:val="center" w:pos="4680"/>
        <w:tab w:val="right" w:pos="9360"/>
      </w:tabs>
    </w:pPr>
  </w:style>
  <w:style w:type="character" w:customStyle="1" w:styleId="HeaderChar">
    <w:name w:val="Header Char"/>
    <w:basedOn w:val="DefaultParagraphFont"/>
    <w:link w:val="Header"/>
    <w:uiPriority w:val="99"/>
    <w:rsid w:val="00CA0B3F"/>
    <w:rPr>
      <w:rFonts w:ascii="Arial" w:hAnsi="Arial" w:cs="Arial"/>
      <w:color w:val="000000"/>
      <w:sz w:val="24"/>
      <w:szCs w:val="24"/>
    </w:rPr>
  </w:style>
  <w:style w:type="paragraph" w:styleId="Footer">
    <w:name w:val="footer"/>
    <w:basedOn w:val="Normal"/>
    <w:link w:val="FooterChar"/>
    <w:unhideWhenUsed/>
    <w:rsid w:val="00CA0B3F"/>
    <w:pPr>
      <w:tabs>
        <w:tab w:val="center" w:pos="4680"/>
        <w:tab w:val="right" w:pos="9360"/>
      </w:tabs>
    </w:pPr>
  </w:style>
  <w:style w:type="character" w:customStyle="1" w:styleId="FooterChar">
    <w:name w:val="Footer Char"/>
    <w:basedOn w:val="DefaultParagraphFont"/>
    <w:link w:val="Footer"/>
    <w:rsid w:val="00CA0B3F"/>
    <w:rPr>
      <w:rFonts w:ascii="Arial" w:hAnsi="Arial" w:cs="Arial"/>
      <w:color w:val="000000"/>
      <w:sz w:val="24"/>
      <w:szCs w:val="24"/>
    </w:rPr>
  </w:style>
  <w:style w:type="character" w:styleId="Hyperlink">
    <w:name w:val="Hyperlink"/>
    <w:basedOn w:val="DefaultParagraphFont"/>
    <w:uiPriority w:val="99"/>
    <w:unhideWhenUsed/>
    <w:rsid w:val="006C321B"/>
    <w:rPr>
      <w:color w:val="0563C1" w:themeColor="hyperlink"/>
      <w:u w:val="single"/>
    </w:rPr>
  </w:style>
  <w:style w:type="character" w:styleId="UnresolvedMention">
    <w:name w:val="Unresolved Mention"/>
    <w:basedOn w:val="DefaultParagraphFont"/>
    <w:uiPriority w:val="99"/>
    <w:semiHidden/>
    <w:unhideWhenUsed/>
    <w:rsid w:val="006C321B"/>
    <w:rPr>
      <w:color w:val="605E5C"/>
      <w:shd w:val="clear" w:color="auto" w:fill="E1DFDD"/>
    </w:rPr>
  </w:style>
  <w:style w:type="character" w:customStyle="1" w:styleId="Heading1Char">
    <w:name w:val="Heading 1 Char"/>
    <w:basedOn w:val="DefaultParagraphFont"/>
    <w:link w:val="Heading1"/>
    <w:uiPriority w:val="9"/>
    <w:rsid w:val="008D1D67"/>
    <w:rPr>
      <w:rFonts w:ascii="Arial" w:eastAsiaTheme="majorEastAsia" w:hAnsi="Arial" w:cs="Arial"/>
      <w:b/>
      <w:bCs/>
      <w:color w:val="000000" w:themeColor="text1"/>
      <w:sz w:val="36"/>
      <w:szCs w:val="36"/>
    </w:rPr>
  </w:style>
  <w:style w:type="paragraph" w:styleId="NormalWeb">
    <w:name w:val="Normal (Web)"/>
    <w:basedOn w:val="Normal"/>
    <w:uiPriority w:val="99"/>
    <w:rsid w:val="00482DE7"/>
    <w:pPr>
      <w:widowControl w:val="0"/>
      <w:suppressAutoHyphens/>
      <w:spacing w:before="280" w:after="280"/>
    </w:pPr>
    <w:rPr>
      <w:rFonts w:ascii="Times New Roman" w:eastAsia="SimSun" w:hAnsi="Times New Roman" w:cs="Mangal"/>
      <w:color w:val="auto"/>
      <w:kern w:val="1"/>
      <w:lang w:eastAsia="hi-IN" w:bidi="hi-IN"/>
    </w:rPr>
  </w:style>
  <w:style w:type="paragraph" w:styleId="HTMLPreformatted">
    <w:name w:val="HTML Preformatted"/>
    <w:basedOn w:val="Normal"/>
    <w:link w:val="HTMLPreformattedChar"/>
    <w:rsid w:val="00482D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color w:val="auto"/>
      <w:kern w:val="1"/>
      <w:sz w:val="20"/>
      <w:szCs w:val="20"/>
      <w:lang w:eastAsia="hi-IN" w:bidi="hi-IN"/>
    </w:rPr>
  </w:style>
  <w:style w:type="character" w:customStyle="1" w:styleId="HTMLPreformattedChar">
    <w:name w:val="HTML Preformatted Char"/>
    <w:basedOn w:val="DefaultParagraphFont"/>
    <w:link w:val="HTMLPreformatted"/>
    <w:rsid w:val="00482DE7"/>
    <w:rPr>
      <w:rFonts w:ascii="Courier New" w:eastAsia="SimSun" w:hAnsi="Courier New" w:cs="Courier New"/>
      <w:kern w:val="1"/>
      <w:sz w:val="20"/>
      <w:szCs w:val="20"/>
      <w:lang w:eastAsia="hi-IN" w:bidi="hi-IN"/>
    </w:rPr>
  </w:style>
  <w:style w:type="character" w:styleId="Strong">
    <w:name w:val="Strong"/>
    <w:basedOn w:val="DefaultParagraphFont"/>
    <w:uiPriority w:val="22"/>
    <w:qFormat/>
    <w:rsid w:val="003D0E1C"/>
    <w:rPr>
      <w:rFonts w:ascii="Arial" w:hAnsi="Arial" w:cs="Arial"/>
      <w:b/>
      <w:bCs/>
      <w:sz w:val="28"/>
      <w:szCs w:val="28"/>
    </w:rPr>
  </w:style>
  <w:style w:type="paragraph" w:customStyle="1" w:styleId="footer-copyright">
    <w:name w:val="footer-copyright"/>
    <w:basedOn w:val="Normal"/>
    <w:rsid w:val="00625207"/>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8076">
      <w:bodyDiv w:val="1"/>
      <w:marLeft w:val="0"/>
      <w:marRight w:val="0"/>
      <w:marTop w:val="0"/>
      <w:marBottom w:val="0"/>
      <w:divBdr>
        <w:top w:val="none" w:sz="0" w:space="0" w:color="auto"/>
        <w:left w:val="none" w:sz="0" w:space="0" w:color="auto"/>
        <w:bottom w:val="none" w:sz="0" w:space="0" w:color="auto"/>
        <w:right w:val="none" w:sz="0" w:space="0" w:color="auto"/>
      </w:divBdr>
      <w:divsChild>
        <w:div w:id="210845289">
          <w:marLeft w:val="0"/>
          <w:marRight w:val="0"/>
          <w:marTop w:val="0"/>
          <w:marBottom w:val="0"/>
          <w:divBdr>
            <w:top w:val="none" w:sz="0" w:space="0" w:color="auto"/>
            <w:left w:val="none" w:sz="0" w:space="0" w:color="auto"/>
            <w:bottom w:val="none" w:sz="0" w:space="0" w:color="auto"/>
            <w:right w:val="none" w:sz="0" w:space="0" w:color="auto"/>
          </w:divBdr>
        </w:div>
        <w:div w:id="284429089">
          <w:marLeft w:val="0"/>
          <w:marRight w:val="0"/>
          <w:marTop w:val="0"/>
          <w:marBottom w:val="0"/>
          <w:divBdr>
            <w:top w:val="none" w:sz="0" w:space="0" w:color="auto"/>
            <w:left w:val="none" w:sz="0" w:space="0" w:color="auto"/>
            <w:bottom w:val="none" w:sz="0" w:space="0" w:color="auto"/>
            <w:right w:val="none" w:sz="0" w:space="0" w:color="auto"/>
          </w:divBdr>
          <w:divsChild>
            <w:div w:id="274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Walker</dc:creator>
  <cp:keywords/>
  <dc:description/>
  <cp:lastModifiedBy>Carlton Walker</cp:lastModifiedBy>
  <cp:revision>7</cp:revision>
  <dcterms:created xsi:type="dcterms:W3CDTF">2022-07-29T01:39:00Z</dcterms:created>
  <dcterms:modified xsi:type="dcterms:W3CDTF">2022-07-29T02:00:00Z</dcterms:modified>
</cp:coreProperties>
</file>